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9DC393" w14:textId="4EF569C4" w:rsidR="001A0DE4" w:rsidRDefault="001A0DE4" w:rsidP="001A0DE4">
      <w:pPr>
        <w:pStyle w:val="CRCoverPage"/>
        <w:tabs>
          <w:tab w:val="right" w:pos="9639"/>
        </w:tabs>
        <w:spacing w:after="0"/>
        <w:rPr>
          <w:rFonts w:cs="Arial"/>
          <w:b/>
          <w:sz w:val="24"/>
          <w:lang w:val="en-US" w:eastAsia="zh-CN"/>
        </w:rPr>
      </w:pPr>
      <w:bookmarkStart w:id="0" w:name="_Ref399006623"/>
      <w:bookmarkStart w:id="1" w:name="_Toc92513360"/>
      <w:r>
        <w:rPr>
          <w:rFonts w:cs="Arial"/>
          <w:b/>
          <w:sz w:val="24"/>
          <w:lang w:val="en-US" w:eastAsia="zh-CN"/>
        </w:rPr>
        <w:t>3GPP TSG-RAN WG4 Meeting #10</w:t>
      </w:r>
      <w:r w:rsidR="005A7392">
        <w:rPr>
          <w:rFonts w:cs="Arial"/>
          <w:b/>
          <w:sz w:val="24"/>
          <w:lang w:val="en-US" w:eastAsia="zh-CN"/>
        </w:rPr>
        <w:t>8</w:t>
      </w:r>
      <w:r>
        <w:rPr>
          <w:b/>
          <w:i/>
          <w:sz w:val="28"/>
        </w:rPr>
        <w:tab/>
      </w:r>
      <w:r w:rsidRPr="006F3633">
        <w:rPr>
          <w:rFonts w:cs="Arial"/>
          <w:b/>
          <w:sz w:val="24"/>
          <w:lang w:val="en-US" w:eastAsia="zh-CN"/>
        </w:rPr>
        <w:t>R4-</w:t>
      </w:r>
      <w:r w:rsidR="00610B52">
        <w:rPr>
          <w:rFonts w:cs="Arial"/>
          <w:b/>
          <w:sz w:val="24"/>
          <w:lang w:val="en-US" w:eastAsia="zh-CN"/>
        </w:rPr>
        <w:t>23</w:t>
      </w:r>
      <w:r w:rsidR="005A7392">
        <w:rPr>
          <w:rFonts w:cs="Arial"/>
          <w:b/>
          <w:sz w:val="24"/>
          <w:lang w:val="en-US" w:eastAsia="zh-CN"/>
        </w:rPr>
        <w:t>1</w:t>
      </w:r>
      <w:r w:rsidR="00CD527F">
        <w:rPr>
          <w:rFonts w:cs="Arial"/>
          <w:b/>
          <w:sz w:val="24"/>
          <w:lang w:val="en-US" w:eastAsia="zh-CN"/>
        </w:rPr>
        <w:t>1309</w:t>
      </w:r>
    </w:p>
    <w:p w14:paraId="2864DB9C" w14:textId="457B984F" w:rsidR="001A0DE4" w:rsidRPr="005A7392" w:rsidRDefault="005A7392" w:rsidP="005A7392">
      <w:pPr>
        <w:pStyle w:val="Header"/>
        <w:tabs>
          <w:tab w:val="left" w:pos="2160"/>
        </w:tabs>
        <w:ind w:left="2127" w:hanging="2127"/>
        <w:jc w:val="both"/>
        <w:rPr>
          <w:sz w:val="24"/>
          <w:lang w:val="en-US"/>
        </w:rPr>
      </w:pPr>
      <w:r>
        <w:rPr>
          <w:sz w:val="24"/>
          <w:lang w:val="en-US"/>
        </w:rPr>
        <w:t>Toulouse</w:t>
      </w:r>
      <w:r w:rsidR="00610B52">
        <w:rPr>
          <w:sz w:val="24"/>
          <w:lang w:val="en-US"/>
        </w:rPr>
        <w:t xml:space="preserve">, </w:t>
      </w:r>
      <w:r>
        <w:rPr>
          <w:sz w:val="24"/>
          <w:lang w:val="en-US"/>
        </w:rPr>
        <w:t>France</w:t>
      </w:r>
      <w:r w:rsidR="00610B52">
        <w:rPr>
          <w:sz w:val="24"/>
          <w:lang w:val="en-US"/>
        </w:rPr>
        <w:t xml:space="preserve">, </w:t>
      </w:r>
      <w:r w:rsidR="00610B52">
        <w:rPr>
          <w:sz w:val="24"/>
        </w:rPr>
        <w:t>2</w:t>
      </w:r>
      <w:r>
        <w:rPr>
          <w:sz w:val="24"/>
        </w:rPr>
        <w:t>1</w:t>
      </w:r>
      <w:r w:rsidR="001A0DE4" w:rsidRPr="00D13916">
        <w:rPr>
          <w:sz w:val="24"/>
          <w:vertAlign w:val="superscript"/>
        </w:rPr>
        <w:t>th</w:t>
      </w:r>
      <w:r w:rsidR="001A0DE4">
        <w:rPr>
          <w:sz w:val="24"/>
        </w:rPr>
        <w:t xml:space="preserve"> </w:t>
      </w:r>
      <w:r w:rsidR="006F7220">
        <w:rPr>
          <w:sz w:val="24"/>
        </w:rPr>
        <w:t>~2</w:t>
      </w:r>
      <w:r>
        <w:rPr>
          <w:sz w:val="24"/>
        </w:rPr>
        <w:t>5</w:t>
      </w:r>
      <w:r w:rsidR="006F7220" w:rsidRPr="006F7220">
        <w:rPr>
          <w:sz w:val="24"/>
          <w:vertAlign w:val="superscript"/>
        </w:rPr>
        <w:t>th</w:t>
      </w:r>
      <w:r w:rsidR="006F7220">
        <w:rPr>
          <w:sz w:val="24"/>
        </w:rPr>
        <w:t xml:space="preserve"> </w:t>
      </w:r>
      <w:r>
        <w:rPr>
          <w:sz w:val="24"/>
        </w:rPr>
        <w:t>August</w:t>
      </w:r>
      <w:r w:rsidR="00610B52">
        <w:rPr>
          <w:sz w:val="24"/>
        </w:rPr>
        <w:t xml:space="preserve"> </w:t>
      </w:r>
      <w:r w:rsidR="001A0DE4">
        <w:rPr>
          <w:rFonts w:cs="Arial"/>
          <w:sz w:val="24"/>
        </w:rPr>
        <w:t>2023</w:t>
      </w:r>
    </w:p>
    <w:p w14:paraId="1228D842" w14:textId="77777777" w:rsidR="005929A6" w:rsidRPr="00EE53AA" w:rsidRDefault="005929A6" w:rsidP="005929A6">
      <w:pPr>
        <w:tabs>
          <w:tab w:val="left" w:pos="1985"/>
        </w:tabs>
        <w:spacing w:after="100" w:afterAutospacing="1"/>
        <w:jc w:val="both"/>
        <w:rPr>
          <w:b/>
          <w:noProof/>
          <w:sz w:val="24"/>
        </w:rPr>
      </w:pPr>
    </w:p>
    <w:p w14:paraId="43FD123A" w14:textId="4BFAD585" w:rsidR="005929A6" w:rsidRPr="005B4D3C" w:rsidRDefault="005929A6" w:rsidP="005929A6">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705345">
        <w:rPr>
          <w:rFonts w:ascii="Arial" w:hAnsi="Arial" w:cs="Arial"/>
          <w:sz w:val="22"/>
        </w:rPr>
        <w:t>Apple</w:t>
      </w:r>
    </w:p>
    <w:p w14:paraId="5EB10207" w14:textId="142C72AB" w:rsidR="005929A6" w:rsidRPr="001A0DE4" w:rsidRDefault="005929A6" w:rsidP="001A0DE4">
      <w:pPr>
        <w:tabs>
          <w:tab w:val="left" w:pos="1985"/>
        </w:tabs>
        <w:jc w:val="both"/>
        <w:rPr>
          <w:rFonts w:ascii="Arial" w:hAnsi="Arial" w:cs="Arial"/>
          <w:sz w:val="22"/>
        </w:rPr>
      </w:pPr>
      <w:r w:rsidRPr="001A0DE4">
        <w:rPr>
          <w:rFonts w:ascii="Arial" w:hAnsi="Arial" w:cs="Arial"/>
          <w:sz w:val="22"/>
        </w:rPr>
        <w:t>Title:</w:t>
      </w:r>
      <w:r w:rsidRPr="007C2D23">
        <w:rPr>
          <w:rFonts w:ascii="Arial" w:hAnsi="Arial" w:cs="Arial"/>
          <w:sz w:val="22"/>
        </w:rPr>
        <w:t xml:space="preserve"> </w:t>
      </w:r>
      <w:r w:rsidRPr="007C2D23">
        <w:rPr>
          <w:rFonts w:ascii="Arial" w:hAnsi="Arial" w:cs="Arial"/>
          <w:sz w:val="22"/>
        </w:rPr>
        <w:tab/>
      </w:r>
      <w:r w:rsidR="00610B52">
        <w:rPr>
          <w:rFonts w:ascii="Arial" w:hAnsi="Arial" w:cs="Arial"/>
          <w:sz w:val="22"/>
        </w:rPr>
        <w:t>O</w:t>
      </w:r>
      <w:r w:rsidR="00C13FB7">
        <w:rPr>
          <w:rFonts w:ascii="Arial" w:hAnsi="Arial" w:cs="Arial"/>
          <w:sz w:val="22"/>
        </w:rPr>
        <w:t xml:space="preserve">n </w:t>
      </w:r>
      <w:r w:rsidR="006E033C">
        <w:rPr>
          <w:rFonts w:ascii="Arial" w:hAnsi="Arial" w:cs="Arial"/>
          <w:sz w:val="22"/>
        </w:rPr>
        <w:t xml:space="preserve">open issue for beam correspondence </w:t>
      </w:r>
      <w:r w:rsidR="004F2EF1" w:rsidRPr="001A0DE4">
        <w:rPr>
          <w:rFonts w:ascii="Arial" w:hAnsi="Arial" w:cs="Arial" w:hint="eastAsia"/>
          <w:sz w:val="22"/>
        </w:rPr>
        <w:t xml:space="preserve"> </w:t>
      </w:r>
    </w:p>
    <w:p w14:paraId="47A7A0E8" w14:textId="47CE71FB" w:rsidR="005929A6" w:rsidRPr="00C13FB7" w:rsidRDefault="005929A6" w:rsidP="00390E9F">
      <w:pPr>
        <w:tabs>
          <w:tab w:val="left" w:pos="1985"/>
        </w:tabs>
        <w:jc w:val="both"/>
        <w:rPr>
          <w:rFonts w:ascii="Arial" w:hAnsi="Arial" w:cs="Arial"/>
          <w:sz w:val="22"/>
        </w:rPr>
      </w:pPr>
      <w:r w:rsidRPr="00C13FB7">
        <w:rPr>
          <w:rFonts w:ascii="Arial" w:hAnsi="Arial" w:cs="Arial"/>
          <w:sz w:val="22"/>
        </w:rPr>
        <w:t>Agen</w:t>
      </w:r>
      <w:r w:rsidR="007B3E89" w:rsidRPr="00C13FB7">
        <w:rPr>
          <w:rFonts w:ascii="Arial" w:hAnsi="Arial" w:cs="Arial" w:hint="eastAsia"/>
          <w:sz w:val="22"/>
        </w:rPr>
        <w:t>d</w:t>
      </w:r>
      <w:r w:rsidRPr="00C13FB7">
        <w:rPr>
          <w:rFonts w:ascii="Arial" w:hAnsi="Arial" w:cs="Arial"/>
          <w:sz w:val="22"/>
        </w:rPr>
        <w:t>a Item:</w:t>
      </w:r>
      <w:r w:rsidR="00291E51" w:rsidRPr="007C2D23">
        <w:rPr>
          <w:rFonts w:ascii="Arial" w:hAnsi="Arial" w:cs="Arial"/>
          <w:sz w:val="22"/>
        </w:rPr>
        <w:tab/>
      </w:r>
      <w:r w:rsidR="006E033C">
        <w:rPr>
          <w:rFonts w:ascii="Arial" w:hAnsi="Arial" w:cs="Arial"/>
          <w:sz w:val="22"/>
        </w:rPr>
        <w:t>8.6.</w:t>
      </w:r>
      <w:r w:rsidR="00CD527F">
        <w:rPr>
          <w:rFonts w:ascii="Arial" w:hAnsi="Arial" w:cs="Arial"/>
          <w:sz w:val="22"/>
        </w:rPr>
        <w:t>3.1</w:t>
      </w:r>
    </w:p>
    <w:p w14:paraId="04D4C05F" w14:textId="2F838CAE" w:rsidR="005929A6" w:rsidRPr="007E72E2" w:rsidRDefault="005929A6" w:rsidP="007F2CE5">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97288C">
        <w:rPr>
          <w:rFonts w:ascii="Arial" w:eastAsia="SimSun" w:hAnsi="Arial" w:cs="Arial"/>
          <w:sz w:val="22"/>
          <w:lang w:eastAsia="zh-CN"/>
        </w:rPr>
        <w:t>Discussion</w:t>
      </w:r>
    </w:p>
    <w:bookmarkEnd w:id="0"/>
    <w:bookmarkEnd w:id="1"/>
    <w:p w14:paraId="70E4B90D" w14:textId="16140112" w:rsidR="00FC0076" w:rsidRPr="00B16EEF" w:rsidRDefault="007726F1" w:rsidP="00390656">
      <w:pPr>
        <w:pStyle w:val="Heading1"/>
        <w:spacing w:before="120"/>
      </w:pPr>
      <w:r w:rsidRPr="00B16EEF">
        <w:t>Introduction</w:t>
      </w:r>
    </w:p>
    <w:p w14:paraId="3E5F39C6" w14:textId="7661DDDA" w:rsidR="00B379A1" w:rsidRPr="00B379A1" w:rsidRDefault="00B379A1" w:rsidP="00B379A1">
      <w:pPr>
        <w:jc w:val="both"/>
        <w:rPr>
          <w:rFonts w:eastAsia="SimSun"/>
          <w:lang w:val="en-US" w:eastAsia="zh-CN"/>
        </w:rPr>
      </w:pPr>
      <w:r w:rsidRPr="004E59DB">
        <w:rPr>
          <w:noProof/>
          <w:lang w:val="en-US" w:eastAsia="zh-CN"/>
        </w:rPr>
        <mc:AlternateContent>
          <mc:Choice Requires="wps">
            <w:drawing>
              <wp:anchor distT="0" distB="0" distL="114300" distR="114300" simplePos="0" relativeHeight="251673600" behindDoc="0" locked="0" layoutInCell="1" allowOverlap="1" wp14:anchorId="639C5918" wp14:editId="41B616BD">
                <wp:simplePos x="0" y="0"/>
                <wp:positionH relativeFrom="column">
                  <wp:posOffset>-107315</wp:posOffset>
                </wp:positionH>
                <wp:positionV relativeFrom="paragraph">
                  <wp:posOffset>273050</wp:posOffset>
                </wp:positionV>
                <wp:extent cx="6348730" cy="5658485"/>
                <wp:effectExtent l="0" t="0" r="13970" b="18415"/>
                <wp:wrapSquare wrapText="bothSides"/>
                <wp:docPr id="232711168" name="Text Box 232711168"/>
                <wp:cNvGraphicFramePr/>
                <a:graphic xmlns:a="http://schemas.openxmlformats.org/drawingml/2006/main">
                  <a:graphicData uri="http://schemas.microsoft.com/office/word/2010/wordprocessingShape">
                    <wps:wsp>
                      <wps:cNvSpPr txBox="1"/>
                      <wps:spPr>
                        <a:xfrm>
                          <a:off x="0" y="0"/>
                          <a:ext cx="6348730" cy="5658485"/>
                        </a:xfrm>
                        <a:prstGeom prst="rect">
                          <a:avLst/>
                        </a:prstGeom>
                        <a:noFill/>
                        <a:ln w="6350">
                          <a:solidFill>
                            <a:prstClr val="black"/>
                          </a:solidFill>
                        </a:ln>
                      </wps:spPr>
                      <wps:txbx>
                        <w:txbxContent>
                          <w:p w14:paraId="39C374D2" w14:textId="77777777" w:rsidR="00BD7AAE" w:rsidRDefault="00BD7AAE" w:rsidP="00BD7AAE">
                            <w:pPr>
                              <w:rPr>
                                <w:b/>
                                <w:u w:val="single"/>
                              </w:rPr>
                            </w:pPr>
                            <w:r w:rsidRPr="005A7392">
                              <w:rPr>
                                <w:b/>
                                <w:u w:val="single"/>
                              </w:rPr>
                              <w:t>Issue 1-1: minimum peak EIRP for msg1 + spherical coverage package</w:t>
                            </w:r>
                          </w:p>
                          <w:p w14:paraId="1A6560ED" w14:textId="77777777" w:rsidR="00BD7AAE" w:rsidRPr="001D0F58" w:rsidRDefault="00BD7AAE" w:rsidP="00844B9D">
                            <w:pPr>
                              <w:spacing w:after="120"/>
                              <w:jc w:val="both"/>
                              <w:rPr>
                                <w:rFonts w:eastAsia="SimSun"/>
                                <w:lang w:val="en-US" w:eastAsia="zh-CN"/>
                              </w:rPr>
                            </w:pPr>
                            <w:r w:rsidRPr="001D0F58">
                              <w:rPr>
                                <w:rFonts w:eastAsia="SimSun"/>
                                <w:lang w:val="en-US" w:eastAsia="zh-CN"/>
                              </w:rPr>
                              <w:t>No minimum peak EIRP requirement will be specified for initial access and RRC INACTIVE STATE</w:t>
                            </w:r>
                            <w:r>
                              <w:rPr>
                                <w:rFonts w:eastAsia="SimSun"/>
                                <w:lang w:val="en-US" w:eastAsia="zh-CN"/>
                              </w:rPr>
                              <w:t>. Spherical coverage requirement is still pending due to following open issue.</w:t>
                            </w:r>
                          </w:p>
                          <w:p w14:paraId="3E442643" w14:textId="77777777" w:rsidR="00BD7AAE" w:rsidRPr="005A7392" w:rsidRDefault="00BD7AAE" w:rsidP="00844B9D">
                            <w:pPr>
                              <w:pStyle w:val="ListParagraph"/>
                              <w:numPr>
                                <w:ilvl w:val="1"/>
                                <w:numId w:val="23"/>
                              </w:numPr>
                              <w:autoSpaceDN w:val="0"/>
                              <w:adjustRightInd w:val="0"/>
                              <w:spacing w:after="120"/>
                              <w:ind w:firstLineChars="0"/>
                              <w:rPr>
                                <w:rFonts w:ascii="Times New Roman" w:hAnsi="Times New Roman" w:cs="Times New Roman"/>
                                <w:sz w:val="20"/>
                                <w:szCs w:val="20"/>
                              </w:rPr>
                            </w:pPr>
                            <w:r w:rsidRPr="005A7392">
                              <w:rPr>
                                <w:rFonts w:ascii="Times New Roman" w:hAnsi="Times New Roman" w:cs="Times New Roman"/>
                                <w:sz w:val="20"/>
                                <w:szCs w:val="20"/>
                              </w:rPr>
                              <w:t>Power tolerance due to open loop power control in initial access is for further discussion.</w:t>
                            </w:r>
                          </w:p>
                          <w:p w14:paraId="577C9ABA" w14:textId="77777777" w:rsidR="00BD7AAE" w:rsidRPr="005A7392" w:rsidRDefault="00BD7AAE" w:rsidP="00844B9D">
                            <w:pPr>
                              <w:pStyle w:val="ListParagraph"/>
                              <w:numPr>
                                <w:ilvl w:val="2"/>
                                <w:numId w:val="23"/>
                              </w:numPr>
                              <w:overflowPunct w:val="0"/>
                              <w:autoSpaceDE w:val="0"/>
                              <w:autoSpaceDN w:val="0"/>
                              <w:adjustRightInd w:val="0"/>
                              <w:spacing w:after="120"/>
                              <w:ind w:left="1743" w:firstLineChars="0"/>
                              <w:textAlignment w:val="baseline"/>
                              <w:rPr>
                                <w:rFonts w:ascii="Times New Roman" w:hAnsi="Times New Roman" w:cs="Times New Roman"/>
                                <w:sz w:val="20"/>
                                <w:szCs w:val="20"/>
                              </w:rPr>
                            </w:pPr>
                            <w:r w:rsidRPr="005A7392">
                              <w:rPr>
                                <w:rFonts w:ascii="Times New Roman" w:hAnsi="Times New Roman" w:cs="Times New Roman"/>
                                <w:sz w:val="20"/>
                                <w:szCs w:val="20"/>
                              </w:rPr>
                              <w:t>Option 1: No tolerance is introduced.</w:t>
                            </w:r>
                          </w:p>
                          <w:p w14:paraId="6248A8DC" w14:textId="77777777" w:rsidR="00BD7AAE" w:rsidRPr="005A7392" w:rsidRDefault="00BD7AAE" w:rsidP="00844B9D">
                            <w:pPr>
                              <w:pStyle w:val="ListParagraph"/>
                              <w:numPr>
                                <w:ilvl w:val="2"/>
                                <w:numId w:val="23"/>
                              </w:numPr>
                              <w:overflowPunct w:val="0"/>
                              <w:autoSpaceDE w:val="0"/>
                              <w:autoSpaceDN w:val="0"/>
                              <w:adjustRightInd w:val="0"/>
                              <w:spacing w:after="120"/>
                              <w:ind w:left="1743" w:firstLineChars="0"/>
                              <w:textAlignment w:val="baseline"/>
                              <w:rPr>
                                <w:rFonts w:ascii="Times New Roman" w:hAnsi="Times New Roman" w:cs="Times New Roman"/>
                                <w:sz w:val="20"/>
                                <w:szCs w:val="20"/>
                              </w:rPr>
                            </w:pPr>
                            <w:r w:rsidRPr="005A7392">
                              <w:rPr>
                                <w:rFonts w:ascii="Times New Roman" w:hAnsi="Times New Roman" w:cs="Times New Roman"/>
                                <w:sz w:val="20"/>
                                <w:szCs w:val="20"/>
                              </w:rPr>
                              <w:t>Option 2: The power tolerance should be introduced according to TS 38.101-2 clause 6.3.4.2, 6.3.4.3, or 6.3.4.4 in the following.</w:t>
                            </w:r>
                          </w:p>
                          <w:tbl>
                            <w:tblPr>
                              <w:tblW w:w="0" w:type="auto"/>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4819"/>
                            </w:tblGrid>
                            <w:tr w:rsidR="00BD7AAE" w:rsidRPr="005A7392" w14:paraId="4AEAF5C2" w14:textId="77777777" w:rsidTr="00A417C7">
                              <w:trPr>
                                <w:trHeight w:val="438"/>
                              </w:trPr>
                              <w:tc>
                                <w:tcPr>
                                  <w:tcW w:w="3402" w:type="dxa"/>
                                  <w:shd w:val="clear" w:color="auto" w:fill="auto"/>
                                </w:tcPr>
                                <w:p w14:paraId="1882F137" w14:textId="77777777" w:rsidR="00BD7AAE" w:rsidRPr="005A7392" w:rsidRDefault="00BD7AAE" w:rsidP="00BD7AAE">
                                  <w:pPr>
                                    <w:pStyle w:val="TAH"/>
                                    <w:rPr>
                                      <w:rFonts w:ascii="Times New Roman" w:hAnsi="Times New Roman"/>
                                      <w:sz w:val="20"/>
                                    </w:rPr>
                                  </w:pPr>
                                  <w:r w:rsidRPr="005A7392">
                                    <w:rPr>
                                      <w:rFonts w:ascii="Times New Roman" w:hAnsi="Times New Roman"/>
                                      <w:sz w:val="20"/>
                                    </w:rPr>
                                    <w:t>Operating band</w:t>
                                  </w:r>
                                </w:p>
                              </w:tc>
                              <w:tc>
                                <w:tcPr>
                                  <w:tcW w:w="4819" w:type="dxa"/>
                                  <w:shd w:val="clear" w:color="auto" w:fill="auto"/>
                                </w:tcPr>
                                <w:p w14:paraId="726C9708" w14:textId="77777777" w:rsidR="00BD7AAE" w:rsidRPr="005A7392" w:rsidRDefault="00BD7AAE" w:rsidP="00BD7AAE">
                                  <w:pPr>
                                    <w:pStyle w:val="TAH"/>
                                    <w:rPr>
                                      <w:rFonts w:ascii="Times New Roman" w:hAnsi="Times New Roman"/>
                                      <w:sz w:val="20"/>
                                      <w:lang w:val="en-US"/>
                                    </w:rPr>
                                  </w:pPr>
                                  <w:r w:rsidRPr="005A7392">
                                    <w:rPr>
                                      <w:rFonts w:ascii="Times New Roman" w:hAnsi="Times New Roman"/>
                                      <w:sz w:val="20"/>
                                      <w:lang w:val="en-US"/>
                                    </w:rPr>
                                    <w:t>Min EIRP at 50</w:t>
                                  </w:r>
                                  <w:r w:rsidRPr="005A7392">
                                    <w:rPr>
                                      <w:rFonts w:ascii="Times New Roman" w:hAnsi="Times New Roman"/>
                                      <w:sz w:val="20"/>
                                      <w:vertAlign w:val="superscript"/>
                                      <w:lang w:val="en-US"/>
                                    </w:rPr>
                                    <w:t xml:space="preserve"> </w:t>
                                  </w:r>
                                  <w:r w:rsidRPr="005A7392">
                                    <w:rPr>
                                      <w:rFonts w:ascii="Times New Roman" w:hAnsi="Times New Roman"/>
                                      <w:sz w:val="20"/>
                                      <w:lang w:val="en-US"/>
                                    </w:rPr>
                                    <w:t>%-tile CDF (dBm)</w:t>
                                  </w:r>
                                </w:p>
                              </w:tc>
                            </w:tr>
                            <w:tr w:rsidR="00BD7AAE" w:rsidRPr="005A7392" w14:paraId="30FC9040" w14:textId="77777777" w:rsidTr="00A417C7">
                              <w:trPr>
                                <w:trHeight w:val="105"/>
                              </w:trPr>
                              <w:tc>
                                <w:tcPr>
                                  <w:tcW w:w="3402" w:type="dxa"/>
                                  <w:shd w:val="clear" w:color="auto" w:fill="auto"/>
                                </w:tcPr>
                                <w:p w14:paraId="32E2E3E0" w14:textId="77777777" w:rsidR="00BD7AAE" w:rsidRPr="005A7392" w:rsidRDefault="00BD7AAE" w:rsidP="00BD7AAE">
                                  <w:pPr>
                                    <w:pStyle w:val="TAC"/>
                                    <w:rPr>
                                      <w:rFonts w:ascii="Times New Roman" w:hAnsi="Times New Roman"/>
                                      <w:sz w:val="20"/>
                                    </w:rPr>
                                  </w:pPr>
                                  <w:r w:rsidRPr="005A7392">
                                    <w:rPr>
                                      <w:rFonts w:ascii="Times New Roman" w:hAnsi="Times New Roman"/>
                                      <w:sz w:val="20"/>
                                    </w:rPr>
                                    <w:t>n257</w:t>
                                  </w:r>
                                </w:p>
                              </w:tc>
                              <w:tc>
                                <w:tcPr>
                                  <w:tcW w:w="4819" w:type="dxa"/>
                                  <w:shd w:val="clear" w:color="auto" w:fill="auto"/>
                                </w:tcPr>
                                <w:p w14:paraId="454CDE65" w14:textId="77777777" w:rsidR="00BD7AAE" w:rsidRPr="005A7392" w:rsidRDefault="00BD7AAE" w:rsidP="00BD7AAE">
                                  <w:pPr>
                                    <w:pStyle w:val="TAC"/>
                                    <w:rPr>
                                      <w:rFonts w:ascii="Times New Roman" w:hAnsi="Times New Roman"/>
                                      <w:sz w:val="20"/>
                                    </w:rPr>
                                  </w:pPr>
                                  <w:r w:rsidRPr="005A7392">
                                    <w:rPr>
                                      <w:rFonts w:ascii="Times New Roman" w:hAnsi="Times New Roman"/>
                                      <w:sz w:val="20"/>
                                    </w:rPr>
                                    <w:t>11.5</w:t>
                                  </w:r>
                                </w:p>
                              </w:tc>
                            </w:tr>
                            <w:tr w:rsidR="00BD7AAE" w:rsidRPr="005A7392" w14:paraId="5B7236C8" w14:textId="77777777" w:rsidTr="00A417C7">
                              <w:trPr>
                                <w:trHeight w:val="110"/>
                              </w:trPr>
                              <w:tc>
                                <w:tcPr>
                                  <w:tcW w:w="3402" w:type="dxa"/>
                                  <w:shd w:val="clear" w:color="auto" w:fill="auto"/>
                                </w:tcPr>
                                <w:p w14:paraId="6436ACA2" w14:textId="77777777" w:rsidR="00BD7AAE" w:rsidRPr="005A7392" w:rsidRDefault="00BD7AAE" w:rsidP="00BD7AAE">
                                  <w:pPr>
                                    <w:pStyle w:val="TAC"/>
                                    <w:rPr>
                                      <w:rFonts w:ascii="Times New Roman" w:hAnsi="Times New Roman"/>
                                      <w:sz w:val="20"/>
                                    </w:rPr>
                                  </w:pPr>
                                  <w:r w:rsidRPr="005A7392">
                                    <w:rPr>
                                      <w:rFonts w:ascii="Times New Roman" w:hAnsi="Times New Roman"/>
                                      <w:sz w:val="20"/>
                                    </w:rPr>
                                    <w:t>n258</w:t>
                                  </w:r>
                                </w:p>
                              </w:tc>
                              <w:tc>
                                <w:tcPr>
                                  <w:tcW w:w="4819" w:type="dxa"/>
                                  <w:shd w:val="clear" w:color="auto" w:fill="auto"/>
                                </w:tcPr>
                                <w:p w14:paraId="2089A456" w14:textId="77777777" w:rsidR="00BD7AAE" w:rsidRPr="005A7392" w:rsidRDefault="00BD7AAE" w:rsidP="00BD7AAE">
                                  <w:pPr>
                                    <w:pStyle w:val="TAC"/>
                                    <w:rPr>
                                      <w:rFonts w:ascii="Times New Roman" w:hAnsi="Times New Roman"/>
                                      <w:sz w:val="20"/>
                                    </w:rPr>
                                  </w:pPr>
                                  <w:r w:rsidRPr="005A7392">
                                    <w:rPr>
                                      <w:rFonts w:ascii="Times New Roman" w:hAnsi="Times New Roman"/>
                                      <w:sz w:val="20"/>
                                    </w:rPr>
                                    <w:t>11.5</w:t>
                                  </w:r>
                                </w:p>
                              </w:tc>
                            </w:tr>
                            <w:tr w:rsidR="00BD7AAE" w:rsidRPr="005A7392" w14:paraId="396E41D7" w14:textId="77777777" w:rsidTr="00A417C7">
                              <w:trPr>
                                <w:trHeight w:val="110"/>
                              </w:trPr>
                              <w:tc>
                                <w:tcPr>
                                  <w:tcW w:w="3402" w:type="dxa"/>
                                  <w:shd w:val="clear" w:color="auto" w:fill="auto"/>
                                </w:tcPr>
                                <w:p w14:paraId="47AC71B2" w14:textId="77777777" w:rsidR="00BD7AAE" w:rsidRPr="005A7392" w:rsidRDefault="00BD7AAE" w:rsidP="00BD7AAE">
                                  <w:pPr>
                                    <w:pStyle w:val="TAC"/>
                                    <w:rPr>
                                      <w:rFonts w:ascii="Times New Roman" w:hAnsi="Times New Roman"/>
                                      <w:sz w:val="20"/>
                                    </w:rPr>
                                  </w:pPr>
                                  <w:r w:rsidRPr="005A7392">
                                    <w:rPr>
                                      <w:rFonts w:ascii="Times New Roman" w:hAnsi="Times New Roman"/>
                                      <w:sz w:val="20"/>
                                    </w:rPr>
                                    <w:t>n259</w:t>
                                  </w:r>
                                </w:p>
                              </w:tc>
                              <w:tc>
                                <w:tcPr>
                                  <w:tcW w:w="4819" w:type="dxa"/>
                                  <w:shd w:val="clear" w:color="auto" w:fill="auto"/>
                                </w:tcPr>
                                <w:p w14:paraId="3D9287BD" w14:textId="77777777" w:rsidR="00BD7AAE" w:rsidRPr="005A7392" w:rsidRDefault="00BD7AAE" w:rsidP="00BD7AAE">
                                  <w:pPr>
                                    <w:pStyle w:val="TAC"/>
                                    <w:rPr>
                                      <w:rFonts w:ascii="Times New Roman" w:hAnsi="Times New Roman"/>
                                      <w:sz w:val="20"/>
                                    </w:rPr>
                                  </w:pPr>
                                  <w:r w:rsidRPr="005A7392">
                                    <w:rPr>
                                      <w:rFonts w:ascii="Times New Roman" w:hAnsi="Times New Roman"/>
                                      <w:sz w:val="20"/>
                                    </w:rPr>
                                    <w:t>5.8</w:t>
                                  </w:r>
                                </w:p>
                              </w:tc>
                            </w:tr>
                            <w:tr w:rsidR="00BD7AAE" w:rsidRPr="005A7392" w14:paraId="16538D16" w14:textId="77777777" w:rsidTr="00A417C7">
                              <w:trPr>
                                <w:trHeight w:val="110"/>
                              </w:trPr>
                              <w:tc>
                                <w:tcPr>
                                  <w:tcW w:w="3402" w:type="dxa"/>
                                  <w:shd w:val="clear" w:color="auto" w:fill="auto"/>
                                </w:tcPr>
                                <w:p w14:paraId="55E0A953" w14:textId="77777777" w:rsidR="00BD7AAE" w:rsidRPr="005A7392" w:rsidRDefault="00BD7AAE" w:rsidP="00BD7AAE">
                                  <w:pPr>
                                    <w:pStyle w:val="TAC"/>
                                    <w:rPr>
                                      <w:rFonts w:ascii="Times New Roman" w:hAnsi="Times New Roman"/>
                                      <w:sz w:val="20"/>
                                    </w:rPr>
                                  </w:pPr>
                                  <w:r w:rsidRPr="005A7392">
                                    <w:rPr>
                                      <w:rFonts w:ascii="Times New Roman" w:hAnsi="Times New Roman"/>
                                      <w:sz w:val="20"/>
                                    </w:rPr>
                                    <w:t>n260</w:t>
                                  </w:r>
                                </w:p>
                              </w:tc>
                              <w:tc>
                                <w:tcPr>
                                  <w:tcW w:w="4819" w:type="dxa"/>
                                  <w:shd w:val="clear" w:color="auto" w:fill="auto"/>
                                </w:tcPr>
                                <w:p w14:paraId="26CCB54A" w14:textId="77777777" w:rsidR="00BD7AAE" w:rsidRPr="005A7392" w:rsidRDefault="00BD7AAE" w:rsidP="00BD7AAE">
                                  <w:pPr>
                                    <w:pStyle w:val="TAC"/>
                                    <w:rPr>
                                      <w:rFonts w:ascii="Times New Roman" w:hAnsi="Times New Roman"/>
                                      <w:sz w:val="20"/>
                                    </w:rPr>
                                  </w:pPr>
                                  <w:r w:rsidRPr="005A7392">
                                    <w:rPr>
                                      <w:rFonts w:ascii="Times New Roman" w:hAnsi="Times New Roman"/>
                                      <w:sz w:val="20"/>
                                    </w:rPr>
                                    <w:t>8</w:t>
                                  </w:r>
                                </w:p>
                              </w:tc>
                            </w:tr>
                            <w:tr w:rsidR="00BD7AAE" w:rsidRPr="005A7392" w14:paraId="035E0911" w14:textId="77777777" w:rsidTr="00A417C7">
                              <w:trPr>
                                <w:trHeight w:val="110"/>
                              </w:trPr>
                              <w:tc>
                                <w:tcPr>
                                  <w:tcW w:w="3402" w:type="dxa"/>
                                  <w:shd w:val="clear" w:color="auto" w:fill="auto"/>
                                </w:tcPr>
                                <w:p w14:paraId="1E58371F" w14:textId="77777777" w:rsidR="00BD7AAE" w:rsidRPr="005A7392" w:rsidRDefault="00BD7AAE" w:rsidP="00BD7AAE">
                                  <w:pPr>
                                    <w:pStyle w:val="TAC"/>
                                    <w:rPr>
                                      <w:rFonts w:ascii="Times New Roman" w:hAnsi="Times New Roman"/>
                                      <w:sz w:val="20"/>
                                    </w:rPr>
                                  </w:pPr>
                                  <w:r w:rsidRPr="005A7392">
                                    <w:rPr>
                                      <w:rFonts w:ascii="Times New Roman" w:hAnsi="Times New Roman"/>
                                      <w:sz w:val="20"/>
                                    </w:rPr>
                                    <w:t>n261</w:t>
                                  </w:r>
                                </w:p>
                              </w:tc>
                              <w:tc>
                                <w:tcPr>
                                  <w:tcW w:w="4819" w:type="dxa"/>
                                  <w:shd w:val="clear" w:color="auto" w:fill="auto"/>
                                </w:tcPr>
                                <w:p w14:paraId="39476798" w14:textId="77777777" w:rsidR="00BD7AAE" w:rsidRPr="005A7392" w:rsidRDefault="00BD7AAE" w:rsidP="00BD7AAE">
                                  <w:pPr>
                                    <w:pStyle w:val="TAC"/>
                                    <w:rPr>
                                      <w:rFonts w:ascii="Times New Roman" w:hAnsi="Times New Roman"/>
                                      <w:sz w:val="20"/>
                                    </w:rPr>
                                  </w:pPr>
                                  <w:r w:rsidRPr="005A7392">
                                    <w:rPr>
                                      <w:rFonts w:ascii="Times New Roman" w:hAnsi="Times New Roman"/>
                                      <w:sz w:val="20"/>
                                    </w:rPr>
                                    <w:t>11.5</w:t>
                                  </w:r>
                                </w:p>
                              </w:tc>
                            </w:tr>
                            <w:tr w:rsidR="00BD7AAE" w:rsidRPr="005A7392" w14:paraId="00DFA7C9" w14:textId="77777777" w:rsidTr="00A417C7">
                              <w:trPr>
                                <w:trHeight w:val="110"/>
                              </w:trPr>
                              <w:tc>
                                <w:tcPr>
                                  <w:tcW w:w="3402" w:type="dxa"/>
                                  <w:tcBorders>
                                    <w:top w:val="single" w:sz="4" w:space="0" w:color="auto"/>
                                    <w:left w:val="single" w:sz="4" w:space="0" w:color="auto"/>
                                    <w:bottom w:val="single" w:sz="4" w:space="0" w:color="auto"/>
                                    <w:right w:val="single" w:sz="4" w:space="0" w:color="auto"/>
                                  </w:tcBorders>
                                </w:tcPr>
                                <w:p w14:paraId="498E724B" w14:textId="77777777" w:rsidR="00BD7AAE" w:rsidRPr="005A7392" w:rsidRDefault="00BD7AAE" w:rsidP="00BD7AAE">
                                  <w:pPr>
                                    <w:pStyle w:val="TAC"/>
                                    <w:rPr>
                                      <w:rFonts w:ascii="Times New Roman" w:hAnsi="Times New Roman"/>
                                      <w:sz w:val="20"/>
                                    </w:rPr>
                                  </w:pPr>
                                  <w:r w:rsidRPr="005A7392">
                                    <w:rPr>
                                      <w:rFonts w:ascii="Times New Roman" w:hAnsi="Times New Roman"/>
                                      <w:sz w:val="20"/>
                                    </w:rPr>
                                    <w:t>n262</w:t>
                                  </w:r>
                                </w:p>
                              </w:tc>
                              <w:tc>
                                <w:tcPr>
                                  <w:tcW w:w="4819" w:type="dxa"/>
                                  <w:tcBorders>
                                    <w:top w:val="single" w:sz="4" w:space="0" w:color="auto"/>
                                    <w:left w:val="single" w:sz="4" w:space="0" w:color="auto"/>
                                    <w:bottom w:val="single" w:sz="4" w:space="0" w:color="auto"/>
                                    <w:right w:val="single" w:sz="4" w:space="0" w:color="auto"/>
                                  </w:tcBorders>
                                </w:tcPr>
                                <w:p w14:paraId="78C38C06" w14:textId="77777777" w:rsidR="00BD7AAE" w:rsidRPr="005A7392" w:rsidRDefault="00BD7AAE" w:rsidP="00BD7AAE">
                                  <w:pPr>
                                    <w:pStyle w:val="TAC"/>
                                    <w:rPr>
                                      <w:rFonts w:ascii="Times New Roman" w:hAnsi="Times New Roman"/>
                                      <w:sz w:val="20"/>
                                    </w:rPr>
                                  </w:pPr>
                                  <w:r w:rsidRPr="005A7392">
                                    <w:rPr>
                                      <w:rFonts w:ascii="Times New Roman" w:hAnsi="Times New Roman"/>
                                      <w:sz w:val="20"/>
                                    </w:rPr>
                                    <w:t>2.9</w:t>
                                  </w:r>
                                </w:p>
                              </w:tc>
                            </w:tr>
                            <w:tr w:rsidR="00BD7AAE" w:rsidRPr="005A7392" w14:paraId="665B6B08" w14:textId="77777777" w:rsidTr="00A417C7">
                              <w:trPr>
                                <w:trHeight w:val="110"/>
                              </w:trPr>
                              <w:tc>
                                <w:tcPr>
                                  <w:tcW w:w="3402" w:type="dxa"/>
                                  <w:tcBorders>
                                    <w:top w:val="single" w:sz="4" w:space="0" w:color="auto"/>
                                    <w:left w:val="single" w:sz="4" w:space="0" w:color="auto"/>
                                    <w:bottom w:val="single" w:sz="4" w:space="0" w:color="auto"/>
                                    <w:right w:val="single" w:sz="4" w:space="0" w:color="auto"/>
                                  </w:tcBorders>
                                </w:tcPr>
                                <w:p w14:paraId="1F348930" w14:textId="77777777" w:rsidR="00BD7AAE" w:rsidRPr="005A7392" w:rsidRDefault="00BD7AAE" w:rsidP="00BD7AAE">
                                  <w:pPr>
                                    <w:pStyle w:val="TAC"/>
                                    <w:rPr>
                                      <w:rFonts w:ascii="Times New Roman" w:hAnsi="Times New Roman"/>
                                      <w:sz w:val="20"/>
                                    </w:rPr>
                                  </w:pPr>
                                  <w:r w:rsidRPr="005A7392">
                                    <w:rPr>
                                      <w:rFonts w:ascii="Times New Roman" w:hAnsi="Times New Roman"/>
                                      <w:sz w:val="20"/>
                                    </w:rPr>
                                    <w:t>n263</w:t>
                                  </w:r>
                                </w:p>
                              </w:tc>
                              <w:tc>
                                <w:tcPr>
                                  <w:tcW w:w="4819" w:type="dxa"/>
                                  <w:tcBorders>
                                    <w:top w:val="single" w:sz="4" w:space="0" w:color="auto"/>
                                    <w:left w:val="single" w:sz="4" w:space="0" w:color="auto"/>
                                    <w:bottom w:val="single" w:sz="4" w:space="0" w:color="auto"/>
                                    <w:right w:val="single" w:sz="4" w:space="0" w:color="auto"/>
                                  </w:tcBorders>
                                </w:tcPr>
                                <w:p w14:paraId="3D7FAEA3" w14:textId="77777777" w:rsidR="00BD7AAE" w:rsidRPr="005A7392" w:rsidRDefault="00BD7AAE" w:rsidP="00BD7AAE">
                                  <w:pPr>
                                    <w:pStyle w:val="TAC"/>
                                    <w:rPr>
                                      <w:rFonts w:ascii="Times New Roman" w:hAnsi="Times New Roman"/>
                                      <w:sz w:val="20"/>
                                    </w:rPr>
                                  </w:pPr>
                                  <w:r w:rsidRPr="005A7392">
                                    <w:rPr>
                                      <w:rFonts w:ascii="Times New Roman" w:hAnsi="Times New Roman"/>
                                      <w:sz w:val="20"/>
                                    </w:rPr>
                                    <w:t>2.3</w:t>
                                  </w:r>
                                </w:p>
                              </w:tc>
                            </w:tr>
                            <w:tr w:rsidR="00BD7AAE" w:rsidRPr="005A7392" w14:paraId="5CA793A6" w14:textId="77777777" w:rsidTr="00A417C7">
                              <w:trPr>
                                <w:trHeight w:val="872"/>
                              </w:trPr>
                              <w:tc>
                                <w:tcPr>
                                  <w:tcW w:w="8221" w:type="dxa"/>
                                  <w:gridSpan w:val="2"/>
                                  <w:shd w:val="clear" w:color="auto" w:fill="auto"/>
                                </w:tcPr>
                                <w:p w14:paraId="5C2602E6" w14:textId="77777777" w:rsidR="00BD7AAE" w:rsidRPr="005A7392" w:rsidRDefault="00BD7AAE" w:rsidP="00BD7AAE">
                                  <w:pPr>
                                    <w:pStyle w:val="TAN"/>
                                    <w:rPr>
                                      <w:rFonts w:ascii="Times New Roman" w:hAnsi="Times New Roman"/>
                                      <w:sz w:val="20"/>
                                      <w:lang w:val="en-US" w:eastAsia="zh-CN"/>
                                    </w:rPr>
                                  </w:pPr>
                                  <w:r w:rsidRPr="005A7392">
                                    <w:rPr>
                                      <w:rFonts w:ascii="Times New Roman" w:hAnsi="Times New Roman"/>
                                      <w:sz w:val="20"/>
                                      <w:lang w:val="en-US"/>
                                    </w:rPr>
                                    <w:t>NOTE 1:</w:t>
                                  </w:r>
                                  <w:r w:rsidRPr="005A7392">
                                    <w:rPr>
                                      <w:rFonts w:ascii="Times New Roman" w:hAnsi="Times New Roman"/>
                                      <w:sz w:val="20"/>
                                      <w:lang w:val="en-US"/>
                                    </w:rPr>
                                    <w:tab/>
                                    <w:t>Minimum EIRP at 50 %-tile CDF is defined as the lower limit without tolerance</w:t>
                                  </w:r>
                                  <w:r w:rsidRPr="005A7392">
                                    <w:rPr>
                                      <w:rFonts w:ascii="Times New Roman" w:hAnsi="Times New Roman"/>
                                      <w:sz w:val="20"/>
                                      <w:lang w:val="en-US" w:eastAsia="zh-CN"/>
                                    </w:rPr>
                                    <w:t xml:space="preserve"> </w:t>
                                  </w:r>
                                  <w:r w:rsidRPr="005A7392">
                                    <w:rPr>
                                      <w:rFonts w:ascii="Times New Roman" w:hAnsi="Times New Roman"/>
                                      <w:color w:val="FF0000"/>
                                      <w:sz w:val="20"/>
                                      <w:lang w:val="en-US" w:eastAsia="zh-CN"/>
                                    </w:rPr>
                                    <w:t>for RRC_CONNECTED STATE</w:t>
                                  </w:r>
                                </w:p>
                                <w:p w14:paraId="394A0819" w14:textId="77777777" w:rsidR="00BD7AAE" w:rsidRPr="005A7392" w:rsidRDefault="00BD7AAE" w:rsidP="00BD7AAE">
                                  <w:pPr>
                                    <w:pStyle w:val="TAN"/>
                                    <w:rPr>
                                      <w:rFonts w:ascii="Times New Roman" w:hAnsi="Times New Roman"/>
                                      <w:sz w:val="20"/>
                                      <w:lang w:val="en-US"/>
                                    </w:rPr>
                                  </w:pPr>
                                  <w:r w:rsidRPr="005A7392">
                                    <w:rPr>
                                      <w:rFonts w:ascii="Times New Roman" w:hAnsi="Times New Roman"/>
                                      <w:sz w:val="20"/>
                                      <w:lang w:val="en-US"/>
                                    </w:rPr>
                                    <w:t>NOTE 2:</w:t>
                                  </w:r>
                                  <w:r w:rsidRPr="005A7392">
                                    <w:rPr>
                                      <w:rFonts w:ascii="Times New Roman" w:hAnsi="Times New Roman"/>
                                      <w:sz w:val="20"/>
                                      <w:lang w:val="en-US"/>
                                    </w:rPr>
                                    <w:tab/>
                                    <w:t>Void</w:t>
                                  </w:r>
                                </w:p>
                                <w:p w14:paraId="6825790D" w14:textId="77777777" w:rsidR="00BD7AAE" w:rsidRDefault="00BD7AAE" w:rsidP="00BD7AAE">
                                  <w:pPr>
                                    <w:pStyle w:val="TAN"/>
                                    <w:rPr>
                                      <w:rFonts w:ascii="Times New Roman" w:hAnsi="Times New Roman"/>
                                      <w:sz w:val="20"/>
                                      <w:lang w:val="en-US"/>
                                    </w:rPr>
                                  </w:pPr>
                                  <w:r w:rsidRPr="005A7392">
                                    <w:rPr>
                                      <w:rFonts w:ascii="Times New Roman" w:hAnsi="Times New Roman"/>
                                      <w:sz w:val="20"/>
                                      <w:lang w:val="en-US"/>
                                    </w:rPr>
                                    <w:t>NOTE 3:</w:t>
                                  </w:r>
                                  <w:r w:rsidRPr="005A7392">
                                    <w:rPr>
                                      <w:rFonts w:ascii="Times New Roman" w:hAnsi="Times New Roman"/>
                                      <w:sz w:val="20"/>
                                      <w:lang w:val="en-US"/>
                                    </w:rPr>
                                    <w:tab/>
                                    <w:t>The requirements in this table are verified only under normal temperature conditions as defined in Annex E.2.1.</w:t>
                                  </w:r>
                                </w:p>
                                <w:p w14:paraId="00A1DCFD" w14:textId="77777777" w:rsidR="00BD7AAE" w:rsidRPr="005A7392" w:rsidRDefault="00BD7AAE" w:rsidP="00BD7AAE">
                                  <w:pPr>
                                    <w:pStyle w:val="TAN"/>
                                    <w:rPr>
                                      <w:rFonts w:ascii="Times New Roman" w:hAnsi="Times New Roman"/>
                                      <w:sz w:val="20"/>
                                      <w:lang w:val="en-US"/>
                                    </w:rPr>
                                  </w:pPr>
                                  <w:r w:rsidRPr="005A7392">
                                    <w:rPr>
                                      <w:rFonts w:ascii="Times New Roman" w:hAnsi="Times New Roman"/>
                                      <w:sz w:val="20"/>
                                      <w:lang w:val="en-US"/>
                                    </w:rPr>
                                    <w:t>NOTE 3:</w:t>
                                  </w:r>
                                  <w:r w:rsidRPr="005A7392">
                                    <w:rPr>
                                      <w:rFonts w:ascii="Times New Roman" w:hAnsi="Times New Roman"/>
                                      <w:sz w:val="20"/>
                                      <w:lang w:val="en-US"/>
                                    </w:rPr>
                                    <w:tab/>
                                  </w:r>
                                  <w:r w:rsidRPr="005A7392">
                                    <w:rPr>
                                      <w:rFonts w:ascii="Times New Roman" w:hAnsi="Times New Roman"/>
                                      <w:color w:val="FF2600"/>
                                      <w:sz w:val="20"/>
                                      <w:lang w:val="en-US"/>
                                    </w:rPr>
                                    <w:t xml:space="preserve">For initial access and RA/CG-SDT in RRC_INACTIVE STATE, the power tolerance specified in 6.3.4.2, 6.3.4.3 or 6.3.4.4 should be applied on top of minimum EIRP at 50%-tile CDF. The applicability rules of the power tolerance are defined in 6.3.4.2, 6.3.4.3 and 6.3.4.4, respectively. </w:t>
                                  </w:r>
                                </w:p>
                              </w:tc>
                            </w:tr>
                          </w:tbl>
                          <w:p w14:paraId="23D83AEC" w14:textId="77777777" w:rsidR="00BD7AAE" w:rsidRPr="005A7392" w:rsidRDefault="00BD7AAE" w:rsidP="00844B9D">
                            <w:pPr>
                              <w:pStyle w:val="ListParagraph"/>
                              <w:numPr>
                                <w:ilvl w:val="2"/>
                                <w:numId w:val="23"/>
                              </w:numPr>
                              <w:overflowPunct w:val="0"/>
                              <w:autoSpaceDE w:val="0"/>
                              <w:autoSpaceDN w:val="0"/>
                              <w:adjustRightInd w:val="0"/>
                              <w:spacing w:before="120" w:after="120"/>
                              <w:ind w:left="1743" w:firstLineChars="0" w:hanging="357"/>
                              <w:textAlignment w:val="baseline"/>
                              <w:rPr>
                                <w:rFonts w:ascii="Times New Roman" w:hAnsi="Times New Roman" w:cs="Times New Roman"/>
                                <w:sz w:val="20"/>
                                <w:szCs w:val="20"/>
                              </w:rPr>
                            </w:pPr>
                            <w:r w:rsidRPr="005A7392">
                              <w:rPr>
                                <w:rFonts w:ascii="Times New Roman" w:hAnsi="Times New Roman" w:cs="Times New Roman"/>
                                <w:sz w:val="20"/>
                                <w:szCs w:val="20"/>
                              </w:rPr>
                              <w:t>Option 3: Relaxation X dB is introduced to min EIRP at 50%-tile CDF.</w:t>
                            </w:r>
                          </w:p>
                          <w:p w14:paraId="39593917" w14:textId="77777777" w:rsidR="00BD7AAE" w:rsidRPr="005A7392" w:rsidRDefault="00BD7AAE" w:rsidP="00844B9D">
                            <w:pPr>
                              <w:pStyle w:val="ListParagraph"/>
                              <w:numPr>
                                <w:ilvl w:val="1"/>
                                <w:numId w:val="23"/>
                              </w:numPr>
                              <w:autoSpaceDN w:val="0"/>
                              <w:adjustRightInd w:val="0"/>
                              <w:spacing w:after="120"/>
                              <w:ind w:firstLineChars="0"/>
                              <w:rPr>
                                <w:rFonts w:ascii="Times New Roman" w:hAnsi="Times New Roman" w:cs="Times New Roman"/>
                                <w:sz w:val="20"/>
                                <w:szCs w:val="20"/>
                              </w:rPr>
                            </w:pPr>
                            <w:r w:rsidRPr="005A7392">
                              <w:rPr>
                                <w:rFonts w:ascii="Times New Roman" w:hAnsi="Times New Roman" w:cs="Times New Roman"/>
                                <w:sz w:val="20"/>
                                <w:szCs w:val="20"/>
                              </w:rPr>
                              <w:t>FFS for Beam lock in the core requirement.</w:t>
                            </w:r>
                          </w:p>
                          <w:p w14:paraId="2EEFFA87" w14:textId="77777777" w:rsidR="00BD7AAE" w:rsidRPr="00173689" w:rsidRDefault="00BD7AAE" w:rsidP="00844B9D">
                            <w:pPr>
                              <w:pStyle w:val="ListParagraph"/>
                              <w:numPr>
                                <w:ilvl w:val="1"/>
                                <w:numId w:val="23"/>
                              </w:numPr>
                              <w:autoSpaceDN w:val="0"/>
                              <w:adjustRightInd w:val="0"/>
                              <w:spacing w:after="120"/>
                              <w:ind w:firstLineChars="0"/>
                              <w:rPr>
                                <w:rFonts w:ascii="Times New Roman" w:hAnsi="Times New Roman" w:cs="Times New Roman"/>
                                <w:sz w:val="20"/>
                                <w:szCs w:val="20"/>
                              </w:rPr>
                            </w:pPr>
                            <w:r w:rsidRPr="005A7392">
                              <w:rPr>
                                <w:rFonts w:ascii="Times New Roman" w:hAnsi="Times New Roman" w:cs="Times New Roman"/>
                                <w:sz w:val="20"/>
                                <w:szCs w:val="20"/>
                              </w:rPr>
                              <w:t>FFS whether RAR reception-based BC test is needed.</w:t>
                            </w:r>
                          </w:p>
                          <w:p w14:paraId="476AD859" w14:textId="77777777" w:rsidR="00BD7AAE" w:rsidRPr="005A7392" w:rsidRDefault="00BD7AAE" w:rsidP="00BD7AAE">
                            <w:pPr>
                              <w:rPr>
                                <w:b/>
                                <w:u w:val="single"/>
                              </w:rPr>
                            </w:pPr>
                            <w:r>
                              <w:rPr>
                                <w:b/>
                                <w:u w:val="single"/>
                              </w:rPr>
                              <w:t>Issue:</w:t>
                            </w:r>
                            <w:r w:rsidRPr="005A7392">
                              <w:rPr>
                                <w:b/>
                                <w:u w:val="single"/>
                              </w:rPr>
                              <w:t xml:space="preserve"> 1-4 UE capability</w:t>
                            </w:r>
                          </w:p>
                          <w:p w14:paraId="68FA96DC" w14:textId="77777777" w:rsidR="00BD7AAE" w:rsidRPr="005A7392" w:rsidRDefault="00BD7AAE" w:rsidP="00844B9D">
                            <w:pPr>
                              <w:pStyle w:val="ListParagraph"/>
                              <w:numPr>
                                <w:ilvl w:val="1"/>
                                <w:numId w:val="23"/>
                              </w:numPr>
                              <w:autoSpaceDN w:val="0"/>
                              <w:adjustRightInd w:val="0"/>
                              <w:spacing w:after="120"/>
                              <w:ind w:left="992" w:firstLineChars="0" w:hanging="357"/>
                              <w:rPr>
                                <w:rFonts w:ascii="Times New Roman" w:hAnsi="Times New Roman" w:cs="Times New Roman"/>
                                <w:sz w:val="20"/>
                                <w:szCs w:val="20"/>
                              </w:rPr>
                            </w:pPr>
                            <w:r w:rsidRPr="005A7392">
                              <w:rPr>
                                <w:rFonts w:ascii="Times New Roman" w:hAnsi="Times New Roman" w:cs="Times New Roman"/>
                                <w:sz w:val="20"/>
                                <w:szCs w:val="20"/>
                              </w:rPr>
                              <w:t xml:space="preserve">Apply for Rel-18 onward UE. </w:t>
                            </w:r>
                          </w:p>
                          <w:p w14:paraId="0E8CBD20" w14:textId="35809B7B" w:rsidR="00BD7AAE" w:rsidRPr="00BD7AAE" w:rsidRDefault="00BD7AAE" w:rsidP="00844B9D">
                            <w:pPr>
                              <w:pStyle w:val="ListParagraph"/>
                              <w:numPr>
                                <w:ilvl w:val="1"/>
                                <w:numId w:val="23"/>
                              </w:numPr>
                              <w:autoSpaceDN w:val="0"/>
                              <w:adjustRightInd w:val="0"/>
                              <w:spacing w:after="120"/>
                              <w:ind w:left="992" w:firstLineChars="0" w:hanging="357"/>
                              <w:rPr>
                                <w:rFonts w:ascii="Times New Roman" w:hAnsi="Times New Roman" w:cs="Times New Roman"/>
                                <w:sz w:val="20"/>
                                <w:szCs w:val="20"/>
                              </w:rPr>
                            </w:pPr>
                            <w:r w:rsidRPr="005A7392">
                              <w:rPr>
                                <w:rFonts w:ascii="Times New Roman" w:hAnsi="Times New Roman" w:cs="Times New Roman"/>
                                <w:sz w:val="20"/>
                                <w:szCs w:val="20"/>
                              </w:rPr>
                              <w:t>Optional or mandatory is FFS</w:t>
                            </w:r>
                            <w:r>
                              <w:rPr>
                                <w:rFonts w:ascii="Times New Roman" w:hAnsi="Times New Roman" w:cs="Times New Roman"/>
                                <w:sz w:val="20"/>
                                <w:szCs w:val="20"/>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39C5918" id="_x0000_t202" coordsize="21600,21600" o:spt="202" path="m,l,21600r21600,l21600,xe">
                <v:stroke joinstyle="miter"/>
                <v:path gradientshapeok="t" o:connecttype="rect"/>
              </v:shapetype>
              <v:shape id="Text Box 232711168" o:spid="_x0000_s1026" type="#_x0000_t202" style="position:absolute;left:0;text-align:left;margin-left:-8.45pt;margin-top:21.5pt;width:499.9pt;height:445.5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" filled="f" strokeweight=".5pt">
                <v:textbox>
                  <w:txbxContent>
                    <w:p w14:paraId="39C374D2" w14:textId="77777777" w:rsidR="00BD7AAE" w:rsidRDefault="00BD7AAE" w:rsidP="00BD7AAE">
                      <w:pPr>
                        <w:rPr>
                          <w:b/>
                          <w:u w:val="single"/>
                        </w:rPr>
                      </w:pPr>
                      <w:r w:rsidRPr="005A7392">
                        <w:rPr>
                          <w:b/>
                          <w:u w:val="single"/>
                        </w:rPr>
                        <w:t>Issue 1-1: minimum peak EIRP for msg1 + spherical coverage package</w:t>
                      </w:r>
                    </w:p>
                    <w:p w14:paraId="1A6560ED" w14:textId="77777777" w:rsidR="00BD7AAE" w:rsidRPr="001D0F58" w:rsidRDefault="00BD7AAE" w:rsidP="00844B9D">
                      <w:pPr>
                        <w:spacing w:after="120"/>
                        <w:jc w:val="both"/>
                        <w:rPr>
                          <w:rFonts w:eastAsia="SimSun"/>
                          <w:lang w:val="en-US" w:eastAsia="zh-CN"/>
                        </w:rPr>
                      </w:pPr>
                      <w:r w:rsidRPr="001D0F58">
                        <w:rPr>
                          <w:rFonts w:eastAsia="SimSun"/>
                          <w:lang w:val="en-US" w:eastAsia="zh-CN"/>
                        </w:rPr>
                        <w:t>No minimum peak EIRP requirement will be specified for initial access and RRC INACTIVE STATE</w:t>
                      </w:r>
                      <w:r>
                        <w:rPr>
                          <w:rFonts w:eastAsia="SimSun"/>
                          <w:lang w:val="en-US" w:eastAsia="zh-CN"/>
                        </w:rPr>
                        <w:t>. Spherical coverage requirement is still pending due to following open issue.</w:t>
                      </w:r>
                    </w:p>
                    <w:p w14:paraId="3E442643" w14:textId="77777777" w:rsidR="00BD7AAE" w:rsidRPr="005A7392" w:rsidRDefault="00BD7AAE" w:rsidP="00844B9D">
                      <w:pPr>
                        <w:pStyle w:val="ListParagraph"/>
                        <w:numPr>
                          <w:ilvl w:val="1"/>
                          <w:numId w:val="23"/>
                        </w:numPr>
                        <w:autoSpaceDN w:val="0"/>
                        <w:adjustRightInd w:val="0"/>
                        <w:spacing w:after="120"/>
                        <w:ind w:firstLineChars="0"/>
                        <w:rPr>
                          <w:rFonts w:ascii="Times New Roman" w:hAnsi="Times New Roman" w:cs="Times New Roman"/>
                          <w:sz w:val="20"/>
                          <w:szCs w:val="20"/>
                        </w:rPr>
                      </w:pPr>
                      <w:r w:rsidRPr="005A7392">
                        <w:rPr>
                          <w:rFonts w:ascii="Times New Roman" w:hAnsi="Times New Roman" w:cs="Times New Roman"/>
                          <w:sz w:val="20"/>
                          <w:szCs w:val="20"/>
                        </w:rPr>
                        <w:t>Power tolerance due to open loop power control in initial access is for further discussion.</w:t>
                      </w:r>
                    </w:p>
                    <w:p w14:paraId="577C9ABA" w14:textId="77777777" w:rsidR="00BD7AAE" w:rsidRPr="005A7392" w:rsidRDefault="00BD7AAE" w:rsidP="00844B9D">
                      <w:pPr>
                        <w:pStyle w:val="ListParagraph"/>
                        <w:numPr>
                          <w:ilvl w:val="2"/>
                          <w:numId w:val="23"/>
                        </w:numPr>
                        <w:overflowPunct w:val="0"/>
                        <w:autoSpaceDE w:val="0"/>
                        <w:autoSpaceDN w:val="0"/>
                        <w:adjustRightInd w:val="0"/>
                        <w:spacing w:after="120"/>
                        <w:ind w:left="1743" w:firstLineChars="0"/>
                        <w:textAlignment w:val="baseline"/>
                        <w:rPr>
                          <w:rFonts w:ascii="Times New Roman" w:hAnsi="Times New Roman" w:cs="Times New Roman"/>
                          <w:sz w:val="20"/>
                          <w:szCs w:val="20"/>
                        </w:rPr>
                      </w:pPr>
                      <w:r w:rsidRPr="005A7392">
                        <w:rPr>
                          <w:rFonts w:ascii="Times New Roman" w:hAnsi="Times New Roman" w:cs="Times New Roman"/>
                          <w:sz w:val="20"/>
                          <w:szCs w:val="20"/>
                        </w:rPr>
                        <w:t>Option 1: No tolerance is introduced.</w:t>
                      </w:r>
                    </w:p>
                    <w:p w14:paraId="6248A8DC" w14:textId="77777777" w:rsidR="00BD7AAE" w:rsidRPr="005A7392" w:rsidRDefault="00BD7AAE" w:rsidP="00844B9D">
                      <w:pPr>
                        <w:pStyle w:val="ListParagraph"/>
                        <w:numPr>
                          <w:ilvl w:val="2"/>
                          <w:numId w:val="23"/>
                        </w:numPr>
                        <w:overflowPunct w:val="0"/>
                        <w:autoSpaceDE w:val="0"/>
                        <w:autoSpaceDN w:val="0"/>
                        <w:adjustRightInd w:val="0"/>
                        <w:spacing w:after="120"/>
                        <w:ind w:left="1743" w:firstLineChars="0"/>
                        <w:textAlignment w:val="baseline"/>
                        <w:rPr>
                          <w:rFonts w:ascii="Times New Roman" w:hAnsi="Times New Roman" w:cs="Times New Roman"/>
                          <w:sz w:val="20"/>
                          <w:szCs w:val="20"/>
                        </w:rPr>
                      </w:pPr>
                      <w:r w:rsidRPr="005A7392">
                        <w:rPr>
                          <w:rFonts w:ascii="Times New Roman" w:hAnsi="Times New Roman" w:cs="Times New Roman"/>
                          <w:sz w:val="20"/>
                          <w:szCs w:val="20"/>
                        </w:rPr>
                        <w:t>Option 2: The power tolerance should be introduced according to TS 38.101-2 clause 6.3.4.2, 6.3.4.3, or 6.3.4.4 in the following.</w:t>
                      </w:r>
                    </w:p>
                    <w:tbl>
                      <w:tblPr>
                        <w:tblW w:w="0" w:type="auto"/>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4819"/>
                      </w:tblGrid>
                      <w:tr w:rsidR="00BD7AAE" w:rsidRPr="005A7392" w14:paraId="4AEAF5C2" w14:textId="77777777" w:rsidTr="00A417C7">
                        <w:trPr>
                          <w:trHeight w:val="438"/>
                        </w:trPr>
                        <w:tc>
                          <w:tcPr>
                            <w:tcW w:w="3402" w:type="dxa"/>
                            <w:shd w:val="clear" w:color="auto" w:fill="auto"/>
                          </w:tcPr>
                          <w:p w14:paraId="1882F137" w14:textId="77777777" w:rsidR="00BD7AAE" w:rsidRPr="005A7392" w:rsidRDefault="00BD7AAE" w:rsidP="00BD7AAE">
                            <w:pPr>
                              <w:pStyle w:val="TAH"/>
                              <w:rPr>
                                <w:rFonts w:ascii="Times New Roman" w:hAnsi="Times New Roman"/>
                                <w:sz w:val="20"/>
                              </w:rPr>
                            </w:pPr>
                            <w:r w:rsidRPr="005A7392">
                              <w:rPr>
                                <w:rFonts w:ascii="Times New Roman" w:hAnsi="Times New Roman"/>
                                <w:sz w:val="20"/>
                              </w:rPr>
                              <w:t>Operating band</w:t>
                            </w:r>
                          </w:p>
                        </w:tc>
                        <w:tc>
                          <w:tcPr>
                            <w:tcW w:w="4819" w:type="dxa"/>
                            <w:shd w:val="clear" w:color="auto" w:fill="auto"/>
                          </w:tcPr>
                          <w:p w14:paraId="726C9708" w14:textId="77777777" w:rsidR="00BD7AAE" w:rsidRPr="005A7392" w:rsidRDefault="00BD7AAE" w:rsidP="00BD7AAE">
                            <w:pPr>
                              <w:pStyle w:val="TAH"/>
                              <w:rPr>
                                <w:rFonts w:ascii="Times New Roman" w:hAnsi="Times New Roman"/>
                                <w:sz w:val="20"/>
                                <w:lang w:val="en-US"/>
                              </w:rPr>
                            </w:pPr>
                            <w:r w:rsidRPr="005A7392">
                              <w:rPr>
                                <w:rFonts w:ascii="Times New Roman" w:hAnsi="Times New Roman"/>
                                <w:sz w:val="20"/>
                                <w:lang w:val="en-US"/>
                              </w:rPr>
                              <w:t>Min EIRP at 50</w:t>
                            </w:r>
                            <w:r w:rsidRPr="005A7392">
                              <w:rPr>
                                <w:rFonts w:ascii="Times New Roman" w:hAnsi="Times New Roman"/>
                                <w:sz w:val="20"/>
                                <w:vertAlign w:val="superscript"/>
                                <w:lang w:val="en-US"/>
                              </w:rPr>
                              <w:t xml:space="preserve"> </w:t>
                            </w:r>
                            <w:r w:rsidRPr="005A7392">
                              <w:rPr>
                                <w:rFonts w:ascii="Times New Roman" w:hAnsi="Times New Roman"/>
                                <w:sz w:val="20"/>
                                <w:lang w:val="en-US"/>
                              </w:rPr>
                              <w:t>%-tile CDF (dBm)</w:t>
                            </w:r>
                          </w:p>
                        </w:tc>
                      </w:tr>
                      <w:tr w:rsidR="00BD7AAE" w:rsidRPr="005A7392" w14:paraId="30FC9040" w14:textId="77777777" w:rsidTr="00A417C7">
                        <w:trPr>
                          <w:trHeight w:val="105"/>
                        </w:trPr>
                        <w:tc>
                          <w:tcPr>
                            <w:tcW w:w="3402" w:type="dxa"/>
                            <w:shd w:val="clear" w:color="auto" w:fill="auto"/>
                          </w:tcPr>
                          <w:p w14:paraId="32E2E3E0" w14:textId="77777777" w:rsidR="00BD7AAE" w:rsidRPr="005A7392" w:rsidRDefault="00BD7AAE" w:rsidP="00BD7AAE">
                            <w:pPr>
                              <w:pStyle w:val="TAC"/>
                              <w:rPr>
                                <w:rFonts w:ascii="Times New Roman" w:hAnsi="Times New Roman"/>
                                <w:sz w:val="20"/>
                              </w:rPr>
                            </w:pPr>
                            <w:r w:rsidRPr="005A7392">
                              <w:rPr>
                                <w:rFonts w:ascii="Times New Roman" w:hAnsi="Times New Roman"/>
                                <w:sz w:val="20"/>
                              </w:rPr>
                              <w:t>n257</w:t>
                            </w:r>
                          </w:p>
                        </w:tc>
                        <w:tc>
                          <w:tcPr>
                            <w:tcW w:w="4819" w:type="dxa"/>
                            <w:shd w:val="clear" w:color="auto" w:fill="auto"/>
                          </w:tcPr>
                          <w:p w14:paraId="454CDE65" w14:textId="77777777" w:rsidR="00BD7AAE" w:rsidRPr="005A7392" w:rsidRDefault="00BD7AAE" w:rsidP="00BD7AAE">
                            <w:pPr>
                              <w:pStyle w:val="TAC"/>
                              <w:rPr>
                                <w:rFonts w:ascii="Times New Roman" w:hAnsi="Times New Roman"/>
                                <w:sz w:val="20"/>
                              </w:rPr>
                            </w:pPr>
                            <w:r w:rsidRPr="005A7392">
                              <w:rPr>
                                <w:rFonts w:ascii="Times New Roman" w:hAnsi="Times New Roman"/>
                                <w:sz w:val="20"/>
                              </w:rPr>
                              <w:t>11.5</w:t>
                            </w:r>
                          </w:p>
                        </w:tc>
                      </w:tr>
                      <w:tr w:rsidR="00BD7AAE" w:rsidRPr="005A7392" w14:paraId="5B7236C8" w14:textId="77777777" w:rsidTr="00A417C7">
                        <w:trPr>
                          <w:trHeight w:val="110"/>
                        </w:trPr>
                        <w:tc>
                          <w:tcPr>
                            <w:tcW w:w="3402" w:type="dxa"/>
                            <w:shd w:val="clear" w:color="auto" w:fill="auto"/>
                          </w:tcPr>
                          <w:p w14:paraId="6436ACA2" w14:textId="77777777" w:rsidR="00BD7AAE" w:rsidRPr="005A7392" w:rsidRDefault="00BD7AAE" w:rsidP="00BD7AAE">
                            <w:pPr>
                              <w:pStyle w:val="TAC"/>
                              <w:rPr>
                                <w:rFonts w:ascii="Times New Roman" w:hAnsi="Times New Roman"/>
                                <w:sz w:val="20"/>
                              </w:rPr>
                            </w:pPr>
                            <w:r w:rsidRPr="005A7392">
                              <w:rPr>
                                <w:rFonts w:ascii="Times New Roman" w:hAnsi="Times New Roman"/>
                                <w:sz w:val="20"/>
                              </w:rPr>
                              <w:t>n258</w:t>
                            </w:r>
                          </w:p>
                        </w:tc>
                        <w:tc>
                          <w:tcPr>
                            <w:tcW w:w="4819" w:type="dxa"/>
                            <w:shd w:val="clear" w:color="auto" w:fill="auto"/>
                          </w:tcPr>
                          <w:p w14:paraId="2089A456" w14:textId="77777777" w:rsidR="00BD7AAE" w:rsidRPr="005A7392" w:rsidRDefault="00BD7AAE" w:rsidP="00BD7AAE">
                            <w:pPr>
                              <w:pStyle w:val="TAC"/>
                              <w:rPr>
                                <w:rFonts w:ascii="Times New Roman" w:hAnsi="Times New Roman"/>
                                <w:sz w:val="20"/>
                              </w:rPr>
                            </w:pPr>
                            <w:r w:rsidRPr="005A7392">
                              <w:rPr>
                                <w:rFonts w:ascii="Times New Roman" w:hAnsi="Times New Roman"/>
                                <w:sz w:val="20"/>
                              </w:rPr>
                              <w:t>11.5</w:t>
                            </w:r>
                          </w:p>
                        </w:tc>
                      </w:tr>
                      <w:tr w:rsidR="00BD7AAE" w:rsidRPr="005A7392" w14:paraId="396E41D7" w14:textId="77777777" w:rsidTr="00A417C7">
                        <w:trPr>
                          <w:trHeight w:val="110"/>
                        </w:trPr>
                        <w:tc>
                          <w:tcPr>
                            <w:tcW w:w="3402" w:type="dxa"/>
                            <w:shd w:val="clear" w:color="auto" w:fill="auto"/>
                          </w:tcPr>
                          <w:p w14:paraId="47AC71B2" w14:textId="77777777" w:rsidR="00BD7AAE" w:rsidRPr="005A7392" w:rsidRDefault="00BD7AAE" w:rsidP="00BD7AAE">
                            <w:pPr>
                              <w:pStyle w:val="TAC"/>
                              <w:rPr>
                                <w:rFonts w:ascii="Times New Roman" w:hAnsi="Times New Roman"/>
                                <w:sz w:val="20"/>
                              </w:rPr>
                            </w:pPr>
                            <w:r w:rsidRPr="005A7392">
                              <w:rPr>
                                <w:rFonts w:ascii="Times New Roman" w:hAnsi="Times New Roman"/>
                                <w:sz w:val="20"/>
                              </w:rPr>
                              <w:t>n259</w:t>
                            </w:r>
                          </w:p>
                        </w:tc>
                        <w:tc>
                          <w:tcPr>
                            <w:tcW w:w="4819" w:type="dxa"/>
                            <w:shd w:val="clear" w:color="auto" w:fill="auto"/>
                          </w:tcPr>
                          <w:p w14:paraId="3D9287BD" w14:textId="77777777" w:rsidR="00BD7AAE" w:rsidRPr="005A7392" w:rsidRDefault="00BD7AAE" w:rsidP="00BD7AAE">
                            <w:pPr>
                              <w:pStyle w:val="TAC"/>
                              <w:rPr>
                                <w:rFonts w:ascii="Times New Roman" w:hAnsi="Times New Roman"/>
                                <w:sz w:val="20"/>
                              </w:rPr>
                            </w:pPr>
                            <w:r w:rsidRPr="005A7392">
                              <w:rPr>
                                <w:rFonts w:ascii="Times New Roman" w:hAnsi="Times New Roman"/>
                                <w:sz w:val="20"/>
                              </w:rPr>
                              <w:t>5.8</w:t>
                            </w:r>
                          </w:p>
                        </w:tc>
                      </w:tr>
                      <w:tr w:rsidR="00BD7AAE" w:rsidRPr="005A7392" w14:paraId="16538D16" w14:textId="77777777" w:rsidTr="00A417C7">
                        <w:trPr>
                          <w:trHeight w:val="110"/>
                        </w:trPr>
                        <w:tc>
                          <w:tcPr>
                            <w:tcW w:w="3402" w:type="dxa"/>
                            <w:shd w:val="clear" w:color="auto" w:fill="auto"/>
                          </w:tcPr>
                          <w:p w14:paraId="55E0A953" w14:textId="77777777" w:rsidR="00BD7AAE" w:rsidRPr="005A7392" w:rsidRDefault="00BD7AAE" w:rsidP="00BD7AAE">
                            <w:pPr>
                              <w:pStyle w:val="TAC"/>
                              <w:rPr>
                                <w:rFonts w:ascii="Times New Roman" w:hAnsi="Times New Roman"/>
                                <w:sz w:val="20"/>
                              </w:rPr>
                            </w:pPr>
                            <w:r w:rsidRPr="005A7392">
                              <w:rPr>
                                <w:rFonts w:ascii="Times New Roman" w:hAnsi="Times New Roman"/>
                                <w:sz w:val="20"/>
                              </w:rPr>
                              <w:t>n260</w:t>
                            </w:r>
                          </w:p>
                        </w:tc>
                        <w:tc>
                          <w:tcPr>
                            <w:tcW w:w="4819" w:type="dxa"/>
                            <w:shd w:val="clear" w:color="auto" w:fill="auto"/>
                          </w:tcPr>
                          <w:p w14:paraId="26CCB54A" w14:textId="77777777" w:rsidR="00BD7AAE" w:rsidRPr="005A7392" w:rsidRDefault="00BD7AAE" w:rsidP="00BD7AAE">
                            <w:pPr>
                              <w:pStyle w:val="TAC"/>
                              <w:rPr>
                                <w:rFonts w:ascii="Times New Roman" w:hAnsi="Times New Roman"/>
                                <w:sz w:val="20"/>
                              </w:rPr>
                            </w:pPr>
                            <w:r w:rsidRPr="005A7392">
                              <w:rPr>
                                <w:rFonts w:ascii="Times New Roman" w:hAnsi="Times New Roman"/>
                                <w:sz w:val="20"/>
                              </w:rPr>
                              <w:t>8</w:t>
                            </w:r>
                          </w:p>
                        </w:tc>
                      </w:tr>
                      <w:tr w:rsidR="00BD7AAE" w:rsidRPr="005A7392" w14:paraId="035E0911" w14:textId="77777777" w:rsidTr="00A417C7">
                        <w:trPr>
                          <w:trHeight w:val="110"/>
                        </w:trPr>
                        <w:tc>
                          <w:tcPr>
                            <w:tcW w:w="3402" w:type="dxa"/>
                            <w:shd w:val="clear" w:color="auto" w:fill="auto"/>
                          </w:tcPr>
                          <w:p w14:paraId="1E58371F" w14:textId="77777777" w:rsidR="00BD7AAE" w:rsidRPr="005A7392" w:rsidRDefault="00BD7AAE" w:rsidP="00BD7AAE">
                            <w:pPr>
                              <w:pStyle w:val="TAC"/>
                              <w:rPr>
                                <w:rFonts w:ascii="Times New Roman" w:hAnsi="Times New Roman"/>
                                <w:sz w:val="20"/>
                              </w:rPr>
                            </w:pPr>
                            <w:r w:rsidRPr="005A7392">
                              <w:rPr>
                                <w:rFonts w:ascii="Times New Roman" w:hAnsi="Times New Roman"/>
                                <w:sz w:val="20"/>
                              </w:rPr>
                              <w:t>n261</w:t>
                            </w:r>
                          </w:p>
                        </w:tc>
                        <w:tc>
                          <w:tcPr>
                            <w:tcW w:w="4819" w:type="dxa"/>
                            <w:shd w:val="clear" w:color="auto" w:fill="auto"/>
                          </w:tcPr>
                          <w:p w14:paraId="39476798" w14:textId="77777777" w:rsidR="00BD7AAE" w:rsidRPr="005A7392" w:rsidRDefault="00BD7AAE" w:rsidP="00BD7AAE">
                            <w:pPr>
                              <w:pStyle w:val="TAC"/>
                              <w:rPr>
                                <w:rFonts w:ascii="Times New Roman" w:hAnsi="Times New Roman"/>
                                <w:sz w:val="20"/>
                              </w:rPr>
                            </w:pPr>
                            <w:r w:rsidRPr="005A7392">
                              <w:rPr>
                                <w:rFonts w:ascii="Times New Roman" w:hAnsi="Times New Roman"/>
                                <w:sz w:val="20"/>
                              </w:rPr>
                              <w:t>11.5</w:t>
                            </w:r>
                          </w:p>
                        </w:tc>
                      </w:tr>
                      <w:tr w:rsidR="00BD7AAE" w:rsidRPr="005A7392" w14:paraId="00DFA7C9" w14:textId="77777777" w:rsidTr="00A417C7">
                        <w:trPr>
                          <w:trHeight w:val="110"/>
                        </w:trPr>
                        <w:tc>
                          <w:tcPr>
                            <w:tcW w:w="3402" w:type="dxa"/>
                            <w:tcBorders>
                              <w:top w:val="single" w:sz="4" w:space="0" w:color="auto"/>
                              <w:left w:val="single" w:sz="4" w:space="0" w:color="auto"/>
                              <w:bottom w:val="single" w:sz="4" w:space="0" w:color="auto"/>
                              <w:right w:val="single" w:sz="4" w:space="0" w:color="auto"/>
                            </w:tcBorders>
                          </w:tcPr>
                          <w:p w14:paraId="498E724B" w14:textId="77777777" w:rsidR="00BD7AAE" w:rsidRPr="005A7392" w:rsidRDefault="00BD7AAE" w:rsidP="00BD7AAE">
                            <w:pPr>
                              <w:pStyle w:val="TAC"/>
                              <w:rPr>
                                <w:rFonts w:ascii="Times New Roman" w:hAnsi="Times New Roman"/>
                                <w:sz w:val="20"/>
                              </w:rPr>
                            </w:pPr>
                            <w:r w:rsidRPr="005A7392">
                              <w:rPr>
                                <w:rFonts w:ascii="Times New Roman" w:hAnsi="Times New Roman"/>
                                <w:sz w:val="20"/>
                              </w:rPr>
                              <w:t>n262</w:t>
                            </w:r>
                          </w:p>
                        </w:tc>
                        <w:tc>
                          <w:tcPr>
                            <w:tcW w:w="4819" w:type="dxa"/>
                            <w:tcBorders>
                              <w:top w:val="single" w:sz="4" w:space="0" w:color="auto"/>
                              <w:left w:val="single" w:sz="4" w:space="0" w:color="auto"/>
                              <w:bottom w:val="single" w:sz="4" w:space="0" w:color="auto"/>
                              <w:right w:val="single" w:sz="4" w:space="0" w:color="auto"/>
                            </w:tcBorders>
                          </w:tcPr>
                          <w:p w14:paraId="78C38C06" w14:textId="77777777" w:rsidR="00BD7AAE" w:rsidRPr="005A7392" w:rsidRDefault="00BD7AAE" w:rsidP="00BD7AAE">
                            <w:pPr>
                              <w:pStyle w:val="TAC"/>
                              <w:rPr>
                                <w:rFonts w:ascii="Times New Roman" w:hAnsi="Times New Roman"/>
                                <w:sz w:val="20"/>
                              </w:rPr>
                            </w:pPr>
                            <w:r w:rsidRPr="005A7392">
                              <w:rPr>
                                <w:rFonts w:ascii="Times New Roman" w:hAnsi="Times New Roman"/>
                                <w:sz w:val="20"/>
                              </w:rPr>
                              <w:t>2.9</w:t>
                            </w:r>
                          </w:p>
                        </w:tc>
                      </w:tr>
                      <w:tr w:rsidR="00BD7AAE" w:rsidRPr="005A7392" w14:paraId="665B6B08" w14:textId="77777777" w:rsidTr="00A417C7">
                        <w:trPr>
                          <w:trHeight w:val="110"/>
                        </w:trPr>
                        <w:tc>
                          <w:tcPr>
                            <w:tcW w:w="3402" w:type="dxa"/>
                            <w:tcBorders>
                              <w:top w:val="single" w:sz="4" w:space="0" w:color="auto"/>
                              <w:left w:val="single" w:sz="4" w:space="0" w:color="auto"/>
                              <w:bottom w:val="single" w:sz="4" w:space="0" w:color="auto"/>
                              <w:right w:val="single" w:sz="4" w:space="0" w:color="auto"/>
                            </w:tcBorders>
                          </w:tcPr>
                          <w:p w14:paraId="1F348930" w14:textId="77777777" w:rsidR="00BD7AAE" w:rsidRPr="005A7392" w:rsidRDefault="00BD7AAE" w:rsidP="00BD7AAE">
                            <w:pPr>
                              <w:pStyle w:val="TAC"/>
                              <w:rPr>
                                <w:rFonts w:ascii="Times New Roman" w:hAnsi="Times New Roman"/>
                                <w:sz w:val="20"/>
                              </w:rPr>
                            </w:pPr>
                            <w:r w:rsidRPr="005A7392">
                              <w:rPr>
                                <w:rFonts w:ascii="Times New Roman" w:hAnsi="Times New Roman"/>
                                <w:sz w:val="20"/>
                              </w:rPr>
                              <w:t>n263</w:t>
                            </w:r>
                          </w:p>
                        </w:tc>
                        <w:tc>
                          <w:tcPr>
                            <w:tcW w:w="4819" w:type="dxa"/>
                            <w:tcBorders>
                              <w:top w:val="single" w:sz="4" w:space="0" w:color="auto"/>
                              <w:left w:val="single" w:sz="4" w:space="0" w:color="auto"/>
                              <w:bottom w:val="single" w:sz="4" w:space="0" w:color="auto"/>
                              <w:right w:val="single" w:sz="4" w:space="0" w:color="auto"/>
                            </w:tcBorders>
                          </w:tcPr>
                          <w:p w14:paraId="3D7FAEA3" w14:textId="77777777" w:rsidR="00BD7AAE" w:rsidRPr="005A7392" w:rsidRDefault="00BD7AAE" w:rsidP="00BD7AAE">
                            <w:pPr>
                              <w:pStyle w:val="TAC"/>
                              <w:rPr>
                                <w:rFonts w:ascii="Times New Roman" w:hAnsi="Times New Roman"/>
                                <w:sz w:val="20"/>
                              </w:rPr>
                            </w:pPr>
                            <w:r w:rsidRPr="005A7392">
                              <w:rPr>
                                <w:rFonts w:ascii="Times New Roman" w:hAnsi="Times New Roman"/>
                                <w:sz w:val="20"/>
                              </w:rPr>
                              <w:t>2.3</w:t>
                            </w:r>
                          </w:p>
                        </w:tc>
                      </w:tr>
                      <w:tr w:rsidR="00BD7AAE" w:rsidRPr="005A7392" w14:paraId="5CA793A6" w14:textId="77777777" w:rsidTr="00A417C7">
                        <w:trPr>
                          <w:trHeight w:val="872"/>
                        </w:trPr>
                        <w:tc>
                          <w:tcPr>
                            <w:tcW w:w="8221" w:type="dxa"/>
                            <w:gridSpan w:val="2"/>
                            <w:shd w:val="clear" w:color="auto" w:fill="auto"/>
                          </w:tcPr>
                          <w:p w14:paraId="5C2602E6" w14:textId="77777777" w:rsidR="00BD7AAE" w:rsidRPr="005A7392" w:rsidRDefault="00BD7AAE" w:rsidP="00BD7AAE">
                            <w:pPr>
                              <w:pStyle w:val="TAN"/>
                              <w:rPr>
                                <w:rFonts w:ascii="Times New Roman" w:hAnsi="Times New Roman"/>
                                <w:sz w:val="20"/>
                                <w:lang w:val="en-US" w:eastAsia="zh-CN"/>
                              </w:rPr>
                            </w:pPr>
                            <w:r w:rsidRPr="005A7392">
                              <w:rPr>
                                <w:rFonts w:ascii="Times New Roman" w:hAnsi="Times New Roman"/>
                                <w:sz w:val="20"/>
                                <w:lang w:val="en-US"/>
                              </w:rPr>
                              <w:t>NOTE 1:</w:t>
                            </w:r>
                            <w:r w:rsidRPr="005A7392">
                              <w:rPr>
                                <w:rFonts w:ascii="Times New Roman" w:hAnsi="Times New Roman"/>
                                <w:sz w:val="20"/>
                                <w:lang w:val="en-US"/>
                              </w:rPr>
                              <w:tab/>
                              <w:t>Minimum EIRP at 50 %-tile CDF is defined as the lower limit without tolerance</w:t>
                            </w:r>
                            <w:r w:rsidRPr="005A7392">
                              <w:rPr>
                                <w:rFonts w:ascii="Times New Roman" w:hAnsi="Times New Roman"/>
                                <w:sz w:val="20"/>
                                <w:lang w:val="en-US" w:eastAsia="zh-CN"/>
                              </w:rPr>
                              <w:t xml:space="preserve"> </w:t>
                            </w:r>
                            <w:r w:rsidRPr="005A7392">
                              <w:rPr>
                                <w:rFonts w:ascii="Times New Roman" w:hAnsi="Times New Roman"/>
                                <w:color w:val="FF0000"/>
                                <w:sz w:val="20"/>
                                <w:lang w:val="en-US" w:eastAsia="zh-CN"/>
                              </w:rPr>
                              <w:t>for RRC_CONNECTED STATE</w:t>
                            </w:r>
                          </w:p>
                          <w:p w14:paraId="394A0819" w14:textId="77777777" w:rsidR="00BD7AAE" w:rsidRPr="005A7392" w:rsidRDefault="00BD7AAE" w:rsidP="00BD7AAE">
                            <w:pPr>
                              <w:pStyle w:val="TAN"/>
                              <w:rPr>
                                <w:rFonts w:ascii="Times New Roman" w:hAnsi="Times New Roman"/>
                                <w:sz w:val="20"/>
                                <w:lang w:val="en-US"/>
                              </w:rPr>
                            </w:pPr>
                            <w:r w:rsidRPr="005A7392">
                              <w:rPr>
                                <w:rFonts w:ascii="Times New Roman" w:hAnsi="Times New Roman"/>
                                <w:sz w:val="20"/>
                                <w:lang w:val="en-US"/>
                              </w:rPr>
                              <w:t>NOTE 2:</w:t>
                            </w:r>
                            <w:r w:rsidRPr="005A7392">
                              <w:rPr>
                                <w:rFonts w:ascii="Times New Roman" w:hAnsi="Times New Roman"/>
                                <w:sz w:val="20"/>
                                <w:lang w:val="en-US"/>
                              </w:rPr>
                              <w:tab/>
                              <w:t>Void</w:t>
                            </w:r>
                          </w:p>
                          <w:p w14:paraId="6825790D" w14:textId="77777777" w:rsidR="00BD7AAE" w:rsidRDefault="00BD7AAE" w:rsidP="00BD7AAE">
                            <w:pPr>
                              <w:pStyle w:val="TAN"/>
                              <w:rPr>
                                <w:rFonts w:ascii="Times New Roman" w:hAnsi="Times New Roman"/>
                                <w:sz w:val="20"/>
                                <w:lang w:val="en-US"/>
                              </w:rPr>
                            </w:pPr>
                            <w:r w:rsidRPr="005A7392">
                              <w:rPr>
                                <w:rFonts w:ascii="Times New Roman" w:hAnsi="Times New Roman"/>
                                <w:sz w:val="20"/>
                                <w:lang w:val="en-US"/>
                              </w:rPr>
                              <w:t>NOTE 3:</w:t>
                            </w:r>
                            <w:r w:rsidRPr="005A7392">
                              <w:rPr>
                                <w:rFonts w:ascii="Times New Roman" w:hAnsi="Times New Roman"/>
                                <w:sz w:val="20"/>
                                <w:lang w:val="en-US"/>
                              </w:rPr>
                              <w:tab/>
                              <w:t>The requirements in this table are verified only under normal temperature conditions as defined in Annex E.2.1.</w:t>
                            </w:r>
                          </w:p>
                          <w:p w14:paraId="00A1DCFD" w14:textId="77777777" w:rsidR="00BD7AAE" w:rsidRPr="005A7392" w:rsidRDefault="00BD7AAE" w:rsidP="00BD7AAE">
                            <w:pPr>
                              <w:pStyle w:val="TAN"/>
                              <w:rPr>
                                <w:rFonts w:ascii="Times New Roman" w:hAnsi="Times New Roman"/>
                                <w:sz w:val="20"/>
                                <w:lang w:val="en-US"/>
                              </w:rPr>
                            </w:pPr>
                            <w:r w:rsidRPr="005A7392">
                              <w:rPr>
                                <w:rFonts w:ascii="Times New Roman" w:hAnsi="Times New Roman"/>
                                <w:sz w:val="20"/>
                                <w:lang w:val="en-US"/>
                              </w:rPr>
                              <w:t>NOTE 3:</w:t>
                            </w:r>
                            <w:r w:rsidRPr="005A7392">
                              <w:rPr>
                                <w:rFonts w:ascii="Times New Roman" w:hAnsi="Times New Roman"/>
                                <w:sz w:val="20"/>
                                <w:lang w:val="en-US"/>
                              </w:rPr>
                              <w:tab/>
                            </w:r>
                            <w:r w:rsidRPr="005A7392">
                              <w:rPr>
                                <w:rFonts w:ascii="Times New Roman" w:hAnsi="Times New Roman"/>
                                <w:color w:val="FF2600"/>
                                <w:sz w:val="20"/>
                                <w:lang w:val="en-US"/>
                              </w:rPr>
                              <w:t xml:space="preserve">For initial access and RA/CG-SDT in RRC_INACTIVE STATE, the power tolerance specified in 6.3.4.2, 6.3.4.3 or 6.3.4.4 should be applied on top of minimum EIRP at 50%-tile CDF. The applicability rules of the power tolerance are defined in 6.3.4.2, 6.3.4.3 and 6.3.4.4, respectively. </w:t>
                            </w:r>
                          </w:p>
                        </w:tc>
                      </w:tr>
                    </w:tbl>
                    <w:p w14:paraId="23D83AEC" w14:textId="77777777" w:rsidR="00BD7AAE" w:rsidRPr="005A7392" w:rsidRDefault="00BD7AAE" w:rsidP="00844B9D">
                      <w:pPr>
                        <w:pStyle w:val="ListParagraph"/>
                        <w:numPr>
                          <w:ilvl w:val="2"/>
                          <w:numId w:val="23"/>
                        </w:numPr>
                        <w:overflowPunct w:val="0"/>
                        <w:autoSpaceDE w:val="0"/>
                        <w:autoSpaceDN w:val="0"/>
                        <w:adjustRightInd w:val="0"/>
                        <w:spacing w:before="120" w:after="120"/>
                        <w:ind w:left="1743" w:firstLineChars="0" w:hanging="357"/>
                        <w:textAlignment w:val="baseline"/>
                        <w:rPr>
                          <w:rFonts w:ascii="Times New Roman" w:hAnsi="Times New Roman" w:cs="Times New Roman"/>
                          <w:sz w:val="20"/>
                          <w:szCs w:val="20"/>
                        </w:rPr>
                      </w:pPr>
                      <w:r w:rsidRPr="005A7392">
                        <w:rPr>
                          <w:rFonts w:ascii="Times New Roman" w:hAnsi="Times New Roman" w:cs="Times New Roman"/>
                          <w:sz w:val="20"/>
                          <w:szCs w:val="20"/>
                        </w:rPr>
                        <w:t>Option 3: Relaxation X dB is introduced to min EIRP at 50%-tile CDF.</w:t>
                      </w:r>
                    </w:p>
                    <w:p w14:paraId="39593917" w14:textId="77777777" w:rsidR="00BD7AAE" w:rsidRPr="005A7392" w:rsidRDefault="00BD7AAE" w:rsidP="00844B9D">
                      <w:pPr>
                        <w:pStyle w:val="ListParagraph"/>
                        <w:numPr>
                          <w:ilvl w:val="1"/>
                          <w:numId w:val="23"/>
                        </w:numPr>
                        <w:autoSpaceDN w:val="0"/>
                        <w:adjustRightInd w:val="0"/>
                        <w:spacing w:after="120"/>
                        <w:ind w:firstLineChars="0"/>
                        <w:rPr>
                          <w:rFonts w:ascii="Times New Roman" w:hAnsi="Times New Roman" w:cs="Times New Roman"/>
                          <w:sz w:val="20"/>
                          <w:szCs w:val="20"/>
                        </w:rPr>
                      </w:pPr>
                      <w:r w:rsidRPr="005A7392">
                        <w:rPr>
                          <w:rFonts w:ascii="Times New Roman" w:hAnsi="Times New Roman" w:cs="Times New Roman"/>
                          <w:sz w:val="20"/>
                          <w:szCs w:val="20"/>
                        </w:rPr>
                        <w:t>FFS for Beam lock in the core requirement.</w:t>
                      </w:r>
                    </w:p>
                    <w:p w14:paraId="2EEFFA87" w14:textId="77777777" w:rsidR="00BD7AAE" w:rsidRPr="00173689" w:rsidRDefault="00BD7AAE" w:rsidP="00844B9D">
                      <w:pPr>
                        <w:pStyle w:val="ListParagraph"/>
                        <w:numPr>
                          <w:ilvl w:val="1"/>
                          <w:numId w:val="23"/>
                        </w:numPr>
                        <w:autoSpaceDN w:val="0"/>
                        <w:adjustRightInd w:val="0"/>
                        <w:spacing w:after="120"/>
                        <w:ind w:firstLineChars="0"/>
                        <w:rPr>
                          <w:rFonts w:ascii="Times New Roman" w:hAnsi="Times New Roman" w:cs="Times New Roman"/>
                          <w:sz w:val="20"/>
                          <w:szCs w:val="20"/>
                        </w:rPr>
                      </w:pPr>
                      <w:r w:rsidRPr="005A7392">
                        <w:rPr>
                          <w:rFonts w:ascii="Times New Roman" w:hAnsi="Times New Roman" w:cs="Times New Roman"/>
                          <w:sz w:val="20"/>
                          <w:szCs w:val="20"/>
                        </w:rPr>
                        <w:t>FFS whether RAR reception-based BC test is needed.</w:t>
                      </w:r>
                    </w:p>
                    <w:p w14:paraId="476AD859" w14:textId="77777777" w:rsidR="00BD7AAE" w:rsidRPr="005A7392" w:rsidRDefault="00BD7AAE" w:rsidP="00BD7AAE">
                      <w:pPr>
                        <w:rPr>
                          <w:b/>
                          <w:u w:val="single"/>
                        </w:rPr>
                      </w:pPr>
                      <w:r>
                        <w:rPr>
                          <w:b/>
                          <w:u w:val="single"/>
                        </w:rPr>
                        <w:t>Issue:</w:t>
                      </w:r>
                      <w:r w:rsidRPr="005A7392">
                        <w:rPr>
                          <w:b/>
                          <w:u w:val="single"/>
                        </w:rPr>
                        <w:t xml:space="preserve"> 1-4 UE capability</w:t>
                      </w:r>
                    </w:p>
                    <w:p w14:paraId="68FA96DC" w14:textId="77777777" w:rsidR="00BD7AAE" w:rsidRPr="005A7392" w:rsidRDefault="00BD7AAE" w:rsidP="00844B9D">
                      <w:pPr>
                        <w:pStyle w:val="ListParagraph"/>
                        <w:numPr>
                          <w:ilvl w:val="1"/>
                          <w:numId w:val="23"/>
                        </w:numPr>
                        <w:autoSpaceDN w:val="0"/>
                        <w:adjustRightInd w:val="0"/>
                        <w:spacing w:after="120"/>
                        <w:ind w:left="992" w:firstLineChars="0" w:hanging="357"/>
                        <w:rPr>
                          <w:rFonts w:ascii="Times New Roman" w:hAnsi="Times New Roman" w:cs="Times New Roman"/>
                          <w:sz w:val="20"/>
                          <w:szCs w:val="20"/>
                        </w:rPr>
                      </w:pPr>
                      <w:r w:rsidRPr="005A7392">
                        <w:rPr>
                          <w:rFonts w:ascii="Times New Roman" w:hAnsi="Times New Roman" w:cs="Times New Roman"/>
                          <w:sz w:val="20"/>
                          <w:szCs w:val="20"/>
                        </w:rPr>
                        <w:t xml:space="preserve">Apply for Rel-18 onward UE. </w:t>
                      </w:r>
                    </w:p>
                    <w:p w14:paraId="0E8CBD20" w14:textId="35809B7B" w:rsidR="00BD7AAE" w:rsidRPr="00BD7AAE" w:rsidRDefault="00BD7AAE" w:rsidP="00844B9D">
                      <w:pPr>
                        <w:pStyle w:val="ListParagraph"/>
                        <w:numPr>
                          <w:ilvl w:val="1"/>
                          <w:numId w:val="23"/>
                        </w:numPr>
                        <w:autoSpaceDN w:val="0"/>
                        <w:adjustRightInd w:val="0"/>
                        <w:spacing w:after="120"/>
                        <w:ind w:left="992" w:firstLineChars="0" w:hanging="357"/>
                        <w:rPr>
                          <w:rFonts w:ascii="Times New Roman" w:hAnsi="Times New Roman" w:cs="Times New Roman"/>
                          <w:sz w:val="20"/>
                          <w:szCs w:val="20"/>
                        </w:rPr>
                      </w:pPr>
                      <w:r w:rsidRPr="005A7392">
                        <w:rPr>
                          <w:rFonts w:ascii="Times New Roman" w:hAnsi="Times New Roman" w:cs="Times New Roman"/>
                          <w:sz w:val="20"/>
                          <w:szCs w:val="20"/>
                        </w:rPr>
                        <w:t>Optional or mandatory is FFS</w:t>
                      </w:r>
                      <w:r>
                        <w:rPr>
                          <w:rFonts w:ascii="Times New Roman" w:hAnsi="Times New Roman" w:cs="Times New Roman"/>
                          <w:sz w:val="20"/>
                          <w:szCs w:val="20"/>
                        </w:rPr>
                        <w:t>.</w:t>
                      </w:r>
                    </w:p>
                  </w:txbxContent>
                </v:textbox>
                <w10:wrap type="square"/>
              </v:shape>
            </w:pict>
          </mc:Fallback>
        </mc:AlternateContent>
      </w:r>
      <w:r w:rsidR="009B41EA">
        <w:rPr>
          <w:rFonts w:eastAsia="SimSun"/>
          <w:lang w:val="en-US" w:eastAsia="zh-CN"/>
        </w:rPr>
        <w:t>T</w:t>
      </w:r>
      <w:r w:rsidR="00DF08C2">
        <w:rPr>
          <w:rFonts w:eastAsia="SimSun"/>
          <w:lang w:val="en-US" w:eastAsia="zh-CN"/>
        </w:rPr>
        <w:t xml:space="preserve">he following </w:t>
      </w:r>
      <w:r w:rsidR="005A7392">
        <w:rPr>
          <w:rFonts w:eastAsia="SimSun"/>
          <w:lang w:val="en-US" w:eastAsia="zh-CN"/>
        </w:rPr>
        <w:t xml:space="preserve">open </w:t>
      </w:r>
      <w:r w:rsidR="00DF08C2">
        <w:rPr>
          <w:rFonts w:eastAsia="SimSun"/>
          <w:lang w:val="en-US" w:eastAsia="zh-CN"/>
        </w:rPr>
        <w:t xml:space="preserve">issues </w:t>
      </w:r>
      <w:r w:rsidR="005A7392">
        <w:rPr>
          <w:rFonts w:eastAsia="SimSun"/>
          <w:lang w:val="en-US" w:eastAsia="zh-CN"/>
        </w:rPr>
        <w:t xml:space="preserve">for beam correspondence topic were </w:t>
      </w:r>
      <w:r w:rsidR="00592C39">
        <w:rPr>
          <w:rFonts w:eastAsia="SimSun"/>
          <w:lang w:val="en-US" w:eastAsia="zh-CN"/>
        </w:rPr>
        <w:t>cap</w:t>
      </w:r>
      <w:r w:rsidR="00E82265">
        <w:rPr>
          <w:rFonts w:eastAsia="SimSun"/>
          <w:lang w:val="en-US" w:eastAsia="zh-CN"/>
        </w:rPr>
        <w:t>t</w:t>
      </w:r>
      <w:r w:rsidR="00592C39">
        <w:rPr>
          <w:rFonts w:eastAsia="SimSun"/>
          <w:lang w:val="en-US" w:eastAsia="zh-CN"/>
        </w:rPr>
        <w:t>ured</w:t>
      </w:r>
      <w:r w:rsidR="00DF08C2">
        <w:rPr>
          <w:rFonts w:eastAsia="SimSun"/>
          <w:lang w:val="en-US" w:eastAsia="zh-CN"/>
        </w:rPr>
        <w:t xml:space="preserve"> in </w:t>
      </w:r>
      <w:r w:rsidR="00610B52">
        <w:rPr>
          <w:rFonts w:eastAsia="SimSun"/>
          <w:lang w:val="en-US" w:eastAsia="zh-CN"/>
        </w:rPr>
        <w:t xml:space="preserve">the </w:t>
      </w:r>
      <w:r w:rsidR="00DF08C2">
        <w:rPr>
          <w:rFonts w:eastAsia="SimSun"/>
          <w:lang w:val="en-US" w:eastAsia="zh-CN"/>
        </w:rPr>
        <w:t>WF [</w:t>
      </w:r>
      <w:r w:rsidR="00610B52">
        <w:rPr>
          <w:rFonts w:eastAsia="SimSun"/>
          <w:lang w:val="en-US" w:eastAsia="zh-CN"/>
        </w:rPr>
        <w:t>1</w:t>
      </w:r>
      <w:r w:rsidR="00DF08C2">
        <w:rPr>
          <w:rFonts w:eastAsia="SimSun"/>
          <w:lang w:val="en-US" w:eastAsia="zh-CN"/>
        </w:rPr>
        <w:t>]</w:t>
      </w:r>
      <w:r w:rsidR="005A7392">
        <w:rPr>
          <w:rFonts w:eastAsia="SimSun"/>
          <w:lang w:val="en-US" w:eastAsia="zh-CN"/>
        </w:rPr>
        <w:t xml:space="preserve"> for further discussion.</w:t>
      </w:r>
      <w:r w:rsidR="00DF08C2">
        <w:rPr>
          <w:rFonts w:eastAsia="SimSun"/>
          <w:lang w:val="en-US" w:eastAsia="zh-CN"/>
        </w:rPr>
        <w:t xml:space="preserve"> </w:t>
      </w:r>
    </w:p>
    <w:p w14:paraId="046D1663" w14:textId="68299E2D" w:rsidR="009F3A1B" w:rsidRDefault="009F3A1B" w:rsidP="009B41EA">
      <w:pPr>
        <w:spacing w:before="120" w:after="120"/>
        <w:rPr>
          <w:rFonts w:eastAsia="SimSun"/>
          <w:lang w:val="en-US" w:eastAsia="zh-CN"/>
        </w:rPr>
      </w:pPr>
      <w:r>
        <w:rPr>
          <w:rFonts w:eastAsia="SimSun"/>
          <w:lang w:val="en-US" w:eastAsia="zh-CN"/>
        </w:rPr>
        <w:t xml:space="preserve">This contribution will present </w:t>
      </w:r>
      <w:r w:rsidR="005A7392">
        <w:rPr>
          <w:rFonts w:eastAsia="SimSun"/>
          <w:lang w:val="en-US" w:eastAsia="zh-CN"/>
        </w:rPr>
        <w:t xml:space="preserve">our consideration </w:t>
      </w:r>
      <w:r w:rsidR="00B379A1">
        <w:rPr>
          <w:rFonts w:eastAsia="SimSun"/>
          <w:lang w:val="en-US" w:eastAsia="zh-CN"/>
        </w:rPr>
        <w:t xml:space="preserve">on </w:t>
      </w:r>
      <w:r w:rsidR="005A7392">
        <w:rPr>
          <w:rFonts w:eastAsia="SimSun"/>
          <w:lang w:val="en-US" w:eastAsia="zh-CN"/>
        </w:rPr>
        <w:t>these open issues</w:t>
      </w:r>
      <w:r w:rsidR="00B379A1">
        <w:rPr>
          <w:rFonts w:eastAsia="SimSun"/>
          <w:lang w:val="en-US" w:eastAsia="zh-CN"/>
        </w:rPr>
        <w:t xml:space="preserve"> and give our proposal on how to specify spherical coverage requirement.</w:t>
      </w:r>
      <w:r w:rsidR="005A7392">
        <w:rPr>
          <w:rFonts w:eastAsia="SimSun"/>
          <w:lang w:val="en-US" w:eastAsia="zh-CN"/>
        </w:rPr>
        <w:t xml:space="preserve"> </w:t>
      </w:r>
    </w:p>
    <w:p w14:paraId="2D5B905D" w14:textId="46BAA07C" w:rsidR="0001536D" w:rsidRDefault="00BF7F4B" w:rsidP="00BF7F4B">
      <w:pPr>
        <w:pStyle w:val="Heading1"/>
        <w:rPr>
          <w:rFonts w:eastAsia="SimSun"/>
          <w:lang w:eastAsia="zh-CN"/>
        </w:rPr>
      </w:pPr>
      <w:r>
        <w:rPr>
          <w:rFonts w:eastAsia="SimSun"/>
          <w:lang w:eastAsia="zh-CN"/>
        </w:rPr>
        <w:lastRenderedPageBreak/>
        <w:t>Discussion</w:t>
      </w:r>
    </w:p>
    <w:p w14:paraId="704200BE" w14:textId="3399F1E3" w:rsidR="00145724" w:rsidRDefault="00173689" w:rsidP="00633FB3">
      <w:pPr>
        <w:pStyle w:val="Heading2"/>
        <w:spacing w:after="240"/>
        <w:rPr>
          <w:lang w:val="en-US" w:eastAsia="zh-CN"/>
        </w:rPr>
      </w:pPr>
      <w:r>
        <w:rPr>
          <w:lang w:val="en-US" w:eastAsia="zh-CN"/>
        </w:rPr>
        <w:t>S</w:t>
      </w:r>
      <w:r w:rsidR="004E59DB">
        <w:rPr>
          <w:lang w:val="en-US" w:eastAsia="zh-CN"/>
        </w:rPr>
        <w:t>pherical coverage</w:t>
      </w:r>
      <w:r w:rsidR="009B41EA">
        <w:rPr>
          <w:lang w:val="en-US" w:eastAsia="zh-CN"/>
        </w:rPr>
        <w:t xml:space="preserve"> </w:t>
      </w:r>
      <w:r w:rsidR="00B379A1">
        <w:rPr>
          <w:rFonts w:hint="eastAsia"/>
          <w:lang w:val="en-US" w:eastAsia="zh-CN"/>
        </w:rPr>
        <w:t>requirement</w:t>
      </w:r>
      <w:r w:rsidR="00B379A1">
        <w:rPr>
          <w:lang w:val="en-US" w:eastAsia="zh-CN"/>
        </w:rPr>
        <w:t xml:space="preserve"> </w:t>
      </w:r>
    </w:p>
    <w:p w14:paraId="13D62CD7" w14:textId="521C9429" w:rsidR="00BD7AAE" w:rsidRPr="001D0F58" w:rsidRDefault="00401866" w:rsidP="00BD7AAE">
      <w:pPr>
        <w:jc w:val="both"/>
        <w:rPr>
          <w:rFonts w:eastAsia="SimSun"/>
          <w:lang w:val="en-US" w:eastAsia="zh-CN"/>
        </w:rPr>
      </w:pPr>
      <w:r>
        <w:rPr>
          <w:rFonts w:eastAsia="SimSun"/>
          <w:lang w:val="en-US" w:eastAsia="zh-CN"/>
        </w:rPr>
        <w:t>It</w:t>
      </w:r>
      <w:r w:rsidR="00BD7AAE">
        <w:rPr>
          <w:rFonts w:eastAsia="SimSun"/>
          <w:lang w:val="en-US" w:eastAsia="zh-CN"/>
        </w:rPr>
        <w:t xml:space="preserve"> has been agreed that n</w:t>
      </w:r>
      <w:r w:rsidR="00BD7AAE" w:rsidRPr="001D0F58">
        <w:rPr>
          <w:rFonts w:eastAsia="SimSun"/>
          <w:lang w:val="en-US" w:eastAsia="zh-CN"/>
        </w:rPr>
        <w:t>o minimum peak EIRP requirement will be specified for initial access and RRC INACTIVE STATE</w:t>
      </w:r>
      <w:r w:rsidR="00BD7AAE">
        <w:rPr>
          <w:rFonts w:eastAsia="SimSun"/>
          <w:lang w:val="en-US" w:eastAsia="zh-CN"/>
        </w:rPr>
        <w:t>. Spherical coverage requirement is still pending due to several open issues.</w:t>
      </w:r>
    </w:p>
    <w:p w14:paraId="528E9A07" w14:textId="31177EEF" w:rsidR="006168B2" w:rsidRDefault="0020635B" w:rsidP="00BD7AAE">
      <w:pPr>
        <w:spacing w:before="120"/>
        <w:rPr>
          <w:lang w:val="en-US" w:eastAsia="zh-CN"/>
        </w:rPr>
      </w:pPr>
      <w:r>
        <w:rPr>
          <w:lang w:val="en-US" w:eastAsia="zh-CN"/>
        </w:rPr>
        <w:t>I</w:t>
      </w:r>
      <w:r>
        <w:rPr>
          <w:rFonts w:hint="eastAsia"/>
          <w:lang w:val="en-US" w:eastAsia="zh-CN"/>
        </w:rPr>
        <w:t>n</w:t>
      </w:r>
      <w:r>
        <w:rPr>
          <w:lang w:val="en-US" w:eastAsia="zh-CN"/>
        </w:rPr>
        <w:t xml:space="preserve"> TR38.891 [2], </w:t>
      </w:r>
      <w:r>
        <w:rPr>
          <w:rFonts w:hint="eastAsia"/>
          <w:lang w:val="en-US" w:eastAsia="zh-CN"/>
        </w:rPr>
        <w:t>it</w:t>
      </w:r>
      <w:r>
        <w:rPr>
          <w:lang w:val="en-US" w:eastAsia="zh-CN"/>
        </w:rPr>
        <w:t xml:space="preserve"> </w:t>
      </w:r>
      <w:r w:rsidRPr="0020635B">
        <w:rPr>
          <w:lang w:val="en-US" w:eastAsia="zh-CN"/>
        </w:rPr>
        <w:t xml:space="preserve">was agreed 3GPP standards do not mandate the beam type the UE used. </w:t>
      </w:r>
      <w:r>
        <w:rPr>
          <w:lang w:val="en-US" w:eastAsia="zh-CN"/>
        </w:rPr>
        <w:t>It</w:t>
      </w:r>
      <w:r w:rsidRPr="0020635B">
        <w:rPr>
          <w:lang w:val="en-US" w:eastAsia="zh-CN"/>
        </w:rPr>
        <w:t xml:space="preserve"> is up to UE implementation if a rough beam or a narrow beam</w:t>
      </w:r>
      <w:r>
        <w:rPr>
          <w:rFonts w:eastAsiaTheme="minorHAnsi" w:cstheme="minorBidi"/>
          <w:szCs w:val="22"/>
        </w:rPr>
        <w:t xml:space="preserve"> is to be used and how to achieve beam refinement</w:t>
      </w:r>
      <w:r w:rsidR="00E74323">
        <w:rPr>
          <w:lang w:val="en-US" w:eastAsia="zh-CN"/>
        </w:rPr>
        <w:t xml:space="preserve">, </w:t>
      </w:r>
      <w:r>
        <w:rPr>
          <w:lang w:val="en-US" w:eastAsia="zh-CN"/>
        </w:rPr>
        <w:t>which</w:t>
      </w:r>
      <w:r w:rsidR="00E74323">
        <w:rPr>
          <w:lang w:val="en-US" w:eastAsia="zh-CN"/>
        </w:rPr>
        <w:t xml:space="preserve"> means </w:t>
      </w:r>
      <w:r w:rsidR="00BA26F8">
        <w:rPr>
          <w:lang w:val="en-US" w:eastAsia="zh-CN"/>
        </w:rPr>
        <w:t xml:space="preserve">the requirement should be applicable both for UEs </w:t>
      </w:r>
      <w:r w:rsidR="00E74323">
        <w:rPr>
          <w:lang w:val="en-US" w:eastAsia="zh-CN"/>
        </w:rPr>
        <w:t xml:space="preserve">with rough beam implementation and </w:t>
      </w:r>
      <w:r w:rsidR="00BA26F8">
        <w:rPr>
          <w:lang w:val="en-US" w:eastAsia="zh-CN"/>
        </w:rPr>
        <w:t xml:space="preserve">for </w:t>
      </w:r>
      <w:r w:rsidR="00E74323">
        <w:rPr>
          <w:lang w:val="en-US" w:eastAsia="zh-CN"/>
        </w:rPr>
        <w:t>UE</w:t>
      </w:r>
      <w:r w:rsidR="00BA26F8">
        <w:rPr>
          <w:lang w:val="en-US" w:eastAsia="zh-CN"/>
        </w:rPr>
        <w:t>s</w:t>
      </w:r>
      <w:r w:rsidR="00E74323">
        <w:rPr>
          <w:lang w:val="en-US" w:eastAsia="zh-CN"/>
        </w:rPr>
        <w:t xml:space="preserve"> w</w:t>
      </w:r>
      <w:r w:rsidR="00BA26F8">
        <w:rPr>
          <w:lang w:val="en-US" w:eastAsia="zh-CN"/>
        </w:rPr>
        <w:t>ith</w:t>
      </w:r>
      <w:r w:rsidR="00E74323">
        <w:rPr>
          <w:lang w:val="en-US" w:eastAsia="zh-CN"/>
        </w:rPr>
        <w:t xml:space="preserve"> fine beam implementation</w:t>
      </w:r>
      <w:r w:rsidR="00BA26F8">
        <w:rPr>
          <w:lang w:val="en-US" w:eastAsia="zh-CN"/>
        </w:rPr>
        <w:t xml:space="preserve">. </w:t>
      </w:r>
      <w:r w:rsidR="004D3CEA">
        <w:rPr>
          <w:lang w:val="en-US" w:eastAsia="zh-CN"/>
        </w:rPr>
        <w:t>While t</w:t>
      </w:r>
      <w:r w:rsidR="00BA26F8">
        <w:rPr>
          <w:lang w:val="en-US" w:eastAsia="zh-CN"/>
        </w:rPr>
        <w:t xml:space="preserve">he requirement for RRC_CONNECTED state is derived based on fine beam assumption and is specific to UEs with fine beam implementation. </w:t>
      </w:r>
      <w:r w:rsidR="00554F30">
        <w:rPr>
          <w:lang w:val="en-US" w:eastAsia="zh-CN"/>
        </w:rPr>
        <w:t xml:space="preserve">Hence the requirement in RRC_CONNECTED state cannot be reused directly for beam correspondence in initial access. </w:t>
      </w:r>
      <w:r w:rsidR="00411637">
        <w:rPr>
          <w:lang w:val="en-US" w:eastAsia="zh-CN"/>
        </w:rPr>
        <w:t>Option 1 is not acceptable in this sense.</w:t>
      </w:r>
    </w:p>
    <w:p w14:paraId="50921393" w14:textId="755AF8A7" w:rsidR="00844B9D" w:rsidRPr="00844B9D" w:rsidRDefault="0020635B" w:rsidP="00844B9D">
      <w:pPr>
        <w:spacing w:before="120"/>
        <w:rPr>
          <w:b/>
          <w:bCs/>
          <w:lang w:val="en-US" w:eastAsia="zh-CN"/>
        </w:rPr>
      </w:pPr>
      <w:r w:rsidRPr="0020635B">
        <w:rPr>
          <w:b/>
          <w:bCs/>
          <w:lang w:val="en-US" w:eastAsia="zh-CN"/>
        </w:rPr>
        <w:t xml:space="preserve">Observation 1: </w:t>
      </w:r>
      <w:r w:rsidR="00844B9D">
        <w:rPr>
          <w:b/>
          <w:bCs/>
          <w:lang w:val="en-US" w:eastAsia="zh-CN"/>
        </w:rPr>
        <w:t>To</w:t>
      </w:r>
      <w:r w:rsidRPr="0020635B">
        <w:rPr>
          <w:b/>
          <w:bCs/>
          <w:lang w:val="en-US" w:eastAsia="zh-CN"/>
        </w:rPr>
        <w:t xml:space="preserve"> accommodate different UE implementation it is not feasible to completely reuse the requirement specified for RRC_CONNECTED state.</w:t>
      </w:r>
    </w:p>
    <w:p w14:paraId="546340B1" w14:textId="090E9A23" w:rsidR="00401866" w:rsidRDefault="00411637" w:rsidP="00401866">
      <w:pPr>
        <w:jc w:val="both"/>
        <w:rPr>
          <w:lang w:val="en-US" w:eastAsia="zh-CN"/>
        </w:rPr>
      </w:pPr>
      <w:r>
        <w:rPr>
          <w:lang w:val="en-US" w:eastAsia="zh-CN"/>
        </w:rPr>
        <w:t>For both Option 2 and Option 3, the baseline requirement should be decided at first as in</w:t>
      </w:r>
      <w:r w:rsidR="00401866">
        <w:rPr>
          <w:lang w:val="en-US" w:eastAsia="zh-CN"/>
        </w:rPr>
        <w:t xml:space="preserve"> Rel-16, 2 set of only SSB based spherical coverage requirements are defined for RRC_CONNECTED state in the specification (cited below).</w:t>
      </w:r>
    </w:p>
    <w:p w14:paraId="7EB5B03F" w14:textId="77777777" w:rsidR="00401866" w:rsidRDefault="00401866" w:rsidP="00401866">
      <w:pPr>
        <w:jc w:val="both"/>
        <w:rPr>
          <w:lang w:val="en-US" w:eastAsia="zh-CN"/>
        </w:rPr>
      </w:pPr>
      <w:r>
        <w:rPr>
          <w:noProof/>
          <w:lang w:val="en-US" w:eastAsia="zh-CN"/>
        </w:rPr>
        <w:drawing>
          <wp:inline distT="0" distB="0" distL="0" distR="0" wp14:anchorId="35A8CBB5" wp14:editId="279BB7C5">
            <wp:extent cx="6122035" cy="1617980"/>
            <wp:effectExtent l="38100" t="38100" r="37465" b="33020"/>
            <wp:docPr id="949364155" name="Picture 4" descr="A picture containing text, font, screenshot, docum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9364155" name="Picture 4" descr="A picture containing text, font, screenshot, document&#10;&#10;Description automatically generated"/>
                    <pic:cNvPicPr/>
                  </pic:nvPicPr>
                  <pic:blipFill>
                    <a:blip r:embed="rId7">
                      <a:extLst>
                        <a:ext uri="{28A0092B-C50C-407E-A947-70E740481C1C}">
                          <a14:useLocalDpi xmlns:a14="http://schemas.microsoft.com/office/drawing/2010/main" val="0"/>
                        </a:ext>
                      </a:extLst>
                    </a:blip>
                    <a:stretch>
                      <a:fillRect/>
                    </a:stretch>
                  </pic:blipFill>
                  <pic:spPr>
                    <a:xfrm>
                      <a:off x="0" y="0"/>
                      <a:ext cx="6122035" cy="1617980"/>
                    </a:xfrm>
                    <a:prstGeom prst="rect">
                      <a:avLst/>
                    </a:prstGeom>
                    <a:scene3d>
                      <a:camera prst="orthographicFront"/>
                      <a:lightRig rig="flood" dir="t"/>
                    </a:scene3d>
                    <a:sp3d prstMaterial="plastic"/>
                  </pic:spPr>
                </pic:pic>
              </a:graphicData>
            </a:graphic>
          </wp:inline>
        </w:drawing>
      </w:r>
    </w:p>
    <w:p w14:paraId="1B375AF3" w14:textId="77777777" w:rsidR="00401866" w:rsidRPr="003E1CD5" w:rsidRDefault="00401866" w:rsidP="00401866">
      <w:pPr>
        <w:jc w:val="center"/>
        <w:rPr>
          <w:b/>
          <w:bCs/>
          <w:lang w:val="en-US" w:eastAsia="zh-CN"/>
        </w:rPr>
      </w:pPr>
      <w:r w:rsidRPr="003E1CD5">
        <w:rPr>
          <w:b/>
          <w:bCs/>
          <w:lang w:val="en-US" w:eastAsia="zh-CN"/>
        </w:rPr>
        <w:t>Figure 2.2-1 only SSB based beam correspondence requirement for RRC_CONNECTED in Rel-16</w:t>
      </w:r>
    </w:p>
    <w:p w14:paraId="35BFD5BC" w14:textId="784C8292" w:rsidR="00844B9D" w:rsidRDefault="00844B9D" w:rsidP="00844B9D">
      <w:r w:rsidRPr="00D1266C">
        <w:t xml:space="preserve">In </w:t>
      </w:r>
      <w:r w:rsidR="00411637">
        <w:t xml:space="preserve">R16 for </w:t>
      </w:r>
      <w:r w:rsidRPr="00D1266C">
        <w:t xml:space="preserve">RRC connected state, beam correspondence requirement is considered as fulfilled if the UE meets the corresponding minimum peak EIRP and spherical coverage requirement for that power class with its autonomously chosen UL beams </w:t>
      </w:r>
      <w:r>
        <w:rPr>
          <w:rFonts w:hint="eastAsia"/>
          <w:lang w:eastAsia="zh-CN"/>
        </w:rPr>
        <w:t>with</w:t>
      </w:r>
      <w:r>
        <w:rPr>
          <w:lang w:eastAsia="zh-CN"/>
        </w:rPr>
        <w:t xml:space="preserve"> </w:t>
      </w:r>
      <w:r>
        <w:rPr>
          <w:rFonts w:hint="eastAsia"/>
          <w:lang w:eastAsia="zh-CN"/>
        </w:rPr>
        <w:t>or</w:t>
      </w:r>
      <w:r>
        <w:rPr>
          <w:lang w:eastAsia="zh-CN"/>
        </w:rPr>
        <w:t xml:space="preserve"> </w:t>
      </w:r>
      <w:r w:rsidRPr="00D1266C">
        <w:t>without</w:t>
      </w:r>
      <w:r>
        <w:t xml:space="preserve"> </w:t>
      </w:r>
      <w:r>
        <w:rPr>
          <w:rFonts w:hint="eastAsia"/>
          <w:lang w:eastAsia="zh-CN"/>
        </w:rPr>
        <w:t>relying</w:t>
      </w:r>
      <w:r>
        <w:rPr>
          <w:lang w:eastAsia="zh-CN"/>
        </w:rPr>
        <w:t xml:space="preserve"> </w:t>
      </w:r>
      <w:r>
        <w:rPr>
          <w:rFonts w:hint="eastAsia"/>
          <w:lang w:eastAsia="zh-CN"/>
        </w:rPr>
        <w:t>on</w:t>
      </w:r>
      <w:r w:rsidRPr="00D1266C">
        <w:t xml:space="preserve"> uplink beam sweeping. </w:t>
      </w:r>
      <w:r>
        <w:t>T</w:t>
      </w:r>
      <w:r w:rsidRPr="00D1266C">
        <w:t>olerance requirement is defined for UE with relying on UL beam sweeping.</w:t>
      </w:r>
      <w:r>
        <w:t xml:space="preserve"> The question here is which set of requirements should be the starting point for initial access and RRC_INACTIVE state. I</w:t>
      </w:r>
      <w:r w:rsidRPr="00D1266C">
        <w:t>n initial access and RRC_INACTIVE state, UL beam sweeping is not available</w:t>
      </w:r>
      <w:r>
        <w:t xml:space="preserve">, which means those UE relying on UL sweeping in RRC_CONNECTED state will be the performance bottle neck. </w:t>
      </w:r>
      <w:r w:rsidRPr="00D1266C">
        <w:t xml:space="preserve">Beam correspondence requirement </w:t>
      </w:r>
      <w:r>
        <w:t>should well accommodate all UEs. Hence it is proposed that the 2</w:t>
      </w:r>
      <w:r w:rsidRPr="004E23A0">
        <w:rPr>
          <w:vertAlign w:val="superscript"/>
        </w:rPr>
        <w:t>nd</w:t>
      </w:r>
      <w:r>
        <w:t xml:space="preserve"> set of requirements is used as the baseline for initial access and RRC_INACTIVE state. </w:t>
      </w:r>
    </w:p>
    <w:p w14:paraId="1B77663D" w14:textId="77777777" w:rsidR="00844B9D" w:rsidRDefault="00844B9D" w:rsidP="00844B9D">
      <w:pPr>
        <w:rPr>
          <w:b/>
          <w:bCs/>
          <w:lang w:val="en-US" w:eastAsia="zh-CN"/>
        </w:rPr>
      </w:pPr>
      <w:r w:rsidRPr="00C400E4">
        <w:rPr>
          <w:b/>
          <w:bCs/>
          <w:lang w:val="en-US" w:eastAsia="zh-CN"/>
        </w:rPr>
        <w:t xml:space="preserve">Proposal </w:t>
      </w:r>
      <w:r>
        <w:rPr>
          <w:b/>
          <w:bCs/>
          <w:lang w:val="en-US" w:eastAsia="zh-CN"/>
        </w:rPr>
        <w:t>1</w:t>
      </w:r>
      <w:r w:rsidRPr="00C400E4">
        <w:rPr>
          <w:b/>
          <w:bCs/>
          <w:lang w:val="en-US" w:eastAsia="zh-CN"/>
        </w:rPr>
        <w:t xml:space="preserve">: </w:t>
      </w:r>
      <w:r w:rsidRPr="004E23A0">
        <w:rPr>
          <w:b/>
          <w:bCs/>
        </w:rPr>
        <w:t>It is proposed that the 2</w:t>
      </w:r>
      <w:r w:rsidRPr="004E23A0">
        <w:rPr>
          <w:b/>
          <w:bCs/>
          <w:vertAlign w:val="superscript"/>
        </w:rPr>
        <w:t>nd</w:t>
      </w:r>
      <w:r w:rsidRPr="004E23A0">
        <w:rPr>
          <w:b/>
          <w:bCs/>
        </w:rPr>
        <w:t xml:space="preserve"> set of requirements is used as the </w:t>
      </w:r>
      <w:r>
        <w:rPr>
          <w:b/>
          <w:bCs/>
        </w:rPr>
        <w:t>starting point</w:t>
      </w:r>
      <w:r w:rsidRPr="004E23A0">
        <w:rPr>
          <w:b/>
          <w:bCs/>
        </w:rPr>
        <w:t xml:space="preserve"> for </w:t>
      </w:r>
      <w:r>
        <w:rPr>
          <w:b/>
          <w:bCs/>
        </w:rPr>
        <w:t xml:space="preserve">spherical coverage requirement in </w:t>
      </w:r>
      <w:r w:rsidRPr="004E23A0">
        <w:rPr>
          <w:b/>
          <w:bCs/>
        </w:rPr>
        <w:t>initial access and RRC_INACTIVE state.</w:t>
      </w:r>
      <w:r>
        <w:rPr>
          <w:b/>
          <w:bCs/>
          <w:lang w:val="en-US" w:eastAsia="zh-CN"/>
        </w:rPr>
        <w:t xml:space="preserve"> </w:t>
      </w:r>
    </w:p>
    <w:p w14:paraId="4E99FCF0" w14:textId="7A0E31A2" w:rsidR="00844B9D" w:rsidRDefault="00844B9D" w:rsidP="00844B9D">
      <w:pPr>
        <w:rPr>
          <w:lang w:val="en-US" w:eastAsia="zh-CN"/>
        </w:rPr>
      </w:pPr>
      <w:r w:rsidRPr="002D1992">
        <w:rPr>
          <w:lang w:val="en-US" w:eastAsia="zh-CN"/>
        </w:rPr>
        <w:t>By further considering the analysis in section 2.</w:t>
      </w:r>
      <w:r w:rsidR="00411637">
        <w:rPr>
          <w:lang w:val="en-US" w:eastAsia="zh-CN"/>
        </w:rPr>
        <w:t>2</w:t>
      </w:r>
      <w:r w:rsidRPr="002D1992">
        <w:rPr>
          <w:lang w:val="en-US" w:eastAsia="zh-CN"/>
        </w:rPr>
        <w:t>, the Beam correspondence requirement for initial access and RRC_INACTIVE state should be jointly decided by spherical coverage requirement in Table 6.2.1.3-3, relaxation equal to BC tolerance in clause 6.6.4.2 and tolerance due to open loop power control.</w:t>
      </w:r>
    </w:p>
    <w:p w14:paraId="61D04E6F" w14:textId="67838F68" w:rsidR="00844B9D" w:rsidRDefault="00844B9D" w:rsidP="00411637">
      <w:pPr>
        <w:rPr>
          <w:b/>
          <w:bCs/>
          <w:color w:val="000000" w:themeColor="text1"/>
          <w:lang w:val="en-US" w:eastAsia="zh-CN"/>
        </w:rPr>
      </w:pPr>
      <w:r w:rsidRPr="00411637">
        <w:rPr>
          <w:b/>
          <w:bCs/>
          <w:color w:val="000000" w:themeColor="text1"/>
          <w:lang w:val="en-US" w:eastAsia="zh-CN"/>
        </w:rPr>
        <w:t xml:space="preserve">Proposal </w:t>
      </w:r>
      <w:r w:rsidR="00411637" w:rsidRPr="00411637">
        <w:rPr>
          <w:b/>
          <w:bCs/>
          <w:color w:val="000000" w:themeColor="text1"/>
          <w:lang w:val="en-US" w:eastAsia="zh-CN"/>
        </w:rPr>
        <w:t>2</w:t>
      </w:r>
      <w:r w:rsidRPr="00411637">
        <w:rPr>
          <w:b/>
          <w:bCs/>
          <w:color w:val="000000" w:themeColor="text1"/>
          <w:lang w:val="en-US" w:eastAsia="zh-CN"/>
        </w:rPr>
        <w:t>: The Beam correspondence requirement for initial access and RRC_INACTIVE state should jointly be decided by spherical coverage requirement in Table 6.2.1.3-3, relaxation equal to BC tolerance in clause 6.6.4.2 and tolerance due to open loop power control as discussed in section 2.</w:t>
      </w:r>
      <w:r w:rsidR="00411637">
        <w:rPr>
          <w:b/>
          <w:bCs/>
          <w:color w:val="000000" w:themeColor="text1"/>
          <w:lang w:val="en-US" w:eastAsia="zh-CN"/>
        </w:rPr>
        <w:t>2</w:t>
      </w:r>
      <w:r w:rsidR="00EE33F6">
        <w:rPr>
          <w:b/>
          <w:bCs/>
          <w:color w:val="000000" w:themeColor="text1"/>
          <w:lang w:val="en-US" w:eastAsia="zh-CN"/>
        </w:rPr>
        <w:t xml:space="preserve"> (Option 2).</w:t>
      </w:r>
    </w:p>
    <w:p w14:paraId="37FFD813" w14:textId="5512F3F1" w:rsidR="00EE33F6" w:rsidRPr="00411637" w:rsidRDefault="00EE33F6" w:rsidP="00EE33F6">
      <w:pPr>
        <w:ind w:left="1136"/>
        <w:rPr>
          <w:b/>
          <w:bCs/>
          <w:color w:val="000000" w:themeColor="text1"/>
          <w:lang w:val="en-US" w:eastAsia="zh-CN"/>
        </w:rPr>
      </w:pPr>
      <w:r>
        <w:rPr>
          <w:b/>
          <w:bCs/>
          <w:color w:val="000000" w:themeColor="text1"/>
          <w:lang w:val="en-US" w:eastAsia="zh-CN"/>
        </w:rPr>
        <w:t>- 2a:</w:t>
      </w:r>
      <w:r>
        <w:rPr>
          <w:b/>
          <w:bCs/>
          <w:color w:val="000000" w:themeColor="text1"/>
          <w:lang w:val="en-US" w:eastAsia="zh-CN"/>
        </w:rPr>
        <w:tab/>
        <w:t>As an alternative solution, it is also acceptable to consider 3dB (</w:t>
      </w:r>
      <w:proofErr w:type="gramStart"/>
      <w:r w:rsidR="006E033C">
        <w:rPr>
          <w:b/>
          <w:bCs/>
          <w:color w:val="000000" w:themeColor="text1"/>
          <w:lang w:val="en-US" w:eastAsia="zh-CN"/>
        </w:rPr>
        <w:t>E</w:t>
      </w:r>
      <w:r>
        <w:rPr>
          <w:b/>
          <w:bCs/>
          <w:color w:val="000000" w:themeColor="text1"/>
          <w:lang w:val="en-US" w:eastAsia="zh-CN"/>
        </w:rPr>
        <w:t>.g.</w:t>
      </w:r>
      <w:proofErr w:type="gramEnd"/>
      <w:r>
        <w:rPr>
          <w:b/>
          <w:bCs/>
          <w:color w:val="000000" w:themeColor="text1"/>
          <w:lang w:val="en-US" w:eastAsia="zh-CN"/>
        </w:rPr>
        <w:t xml:space="preserve"> x=3dB) relaxation on top of 50%-tile spherical coverage requirement (option 3).</w:t>
      </w:r>
    </w:p>
    <w:p w14:paraId="6CC5B9D9" w14:textId="64C9DAB8" w:rsidR="00844B9D" w:rsidRPr="00844B9D" w:rsidRDefault="00411637" w:rsidP="000337C7">
      <w:pPr>
        <w:overflowPunct/>
        <w:autoSpaceDE/>
        <w:autoSpaceDN/>
        <w:adjustRightInd/>
        <w:spacing w:after="0"/>
        <w:textAlignment w:val="auto"/>
        <w:rPr>
          <w:b/>
          <w:bCs/>
          <w:color w:val="000000"/>
          <w:sz w:val="28"/>
          <w:szCs w:val="28"/>
          <w:u w:val="single"/>
          <w:lang w:val="en-US" w:eastAsia="zh-CN"/>
        </w:rPr>
      </w:pPr>
      <w:r>
        <w:rPr>
          <w:b/>
          <w:bCs/>
          <w:color w:val="000000"/>
          <w:sz w:val="28"/>
          <w:szCs w:val="28"/>
          <w:u w:val="single"/>
          <w:lang w:val="en-US" w:eastAsia="zh-CN"/>
        </w:rPr>
        <w:t xml:space="preserve">2.2 </w:t>
      </w:r>
      <w:r w:rsidR="00844B9D" w:rsidRPr="00844B9D">
        <w:rPr>
          <w:b/>
          <w:bCs/>
          <w:color w:val="000000"/>
          <w:sz w:val="28"/>
          <w:szCs w:val="28"/>
          <w:u w:val="single"/>
          <w:lang w:val="en-US" w:eastAsia="zh-CN"/>
        </w:rPr>
        <w:t>Impact of power tolerance</w:t>
      </w:r>
    </w:p>
    <w:p w14:paraId="0F1D291E" w14:textId="77777777" w:rsidR="0020635B" w:rsidRDefault="0020635B" w:rsidP="000337C7">
      <w:pPr>
        <w:overflowPunct/>
        <w:autoSpaceDE/>
        <w:autoSpaceDN/>
        <w:adjustRightInd/>
        <w:spacing w:after="0"/>
        <w:textAlignment w:val="auto"/>
        <w:rPr>
          <w:color w:val="000000"/>
          <w:highlight w:val="yellow"/>
          <w:lang w:val="en-CN" w:eastAsia="zh-CN"/>
        </w:rPr>
      </w:pPr>
    </w:p>
    <w:p w14:paraId="77A6BDBA" w14:textId="1465593D" w:rsidR="000337C7" w:rsidRPr="007657EB" w:rsidRDefault="000337C7" w:rsidP="000337C7">
      <w:pPr>
        <w:overflowPunct/>
        <w:autoSpaceDE/>
        <w:autoSpaceDN/>
        <w:adjustRightInd/>
        <w:spacing w:after="0"/>
        <w:textAlignment w:val="auto"/>
        <w:rPr>
          <w:color w:val="000000"/>
          <w:lang w:val="en-CN" w:eastAsia="zh-CN"/>
        </w:rPr>
      </w:pPr>
      <w:r w:rsidRPr="007657EB">
        <w:rPr>
          <w:color w:val="000000"/>
          <w:lang w:val="en-CN" w:eastAsia="zh-CN"/>
        </w:rPr>
        <w:lastRenderedPageBreak/>
        <w:t>In 38.101-2, absolute and relative power tolerance are specified in section 6.3.4.2 and 6.3.4.3, respectively. The absolute power tolerance is introduced to accommodate yet stabilized power control in the first subframe (1ms) after no transmission for more than 20ms. When the adjacent transmissions are less than 20ms apart, relative power tolerance is specified when UE needs to adjust the output power across adjacent transmissions. Depending on the target output power and power step, different power tolerances are defined.</w:t>
      </w:r>
    </w:p>
    <w:p w14:paraId="75FBBE61" w14:textId="77777777" w:rsidR="000337C7" w:rsidRPr="007657EB" w:rsidRDefault="000337C7" w:rsidP="000337C7">
      <w:pPr>
        <w:overflowPunct/>
        <w:autoSpaceDE/>
        <w:autoSpaceDN/>
        <w:adjustRightInd/>
        <w:spacing w:after="0"/>
        <w:textAlignment w:val="auto"/>
        <w:rPr>
          <w:color w:val="000000"/>
          <w:lang w:val="en-CN" w:eastAsia="zh-CN"/>
        </w:rPr>
      </w:pPr>
    </w:p>
    <w:p w14:paraId="52C97C55" w14:textId="206E19A9" w:rsidR="000337C7" w:rsidRPr="007657EB" w:rsidRDefault="000337C7" w:rsidP="000337C7">
      <w:pPr>
        <w:overflowPunct/>
        <w:autoSpaceDE/>
        <w:autoSpaceDN/>
        <w:adjustRightInd/>
        <w:spacing w:after="0"/>
        <w:textAlignment w:val="auto"/>
        <w:rPr>
          <w:color w:val="000000"/>
          <w:lang w:val="en-CN" w:eastAsia="zh-CN"/>
        </w:rPr>
      </w:pPr>
      <w:r w:rsidRPr="007657EB">
        <w:rPr>
          <w:noProof/>
          <w:color w:val="000000"/>
          <w:lang w:val="en-CN" w:eastAsia="zh-CN"/>
        </w:rPr>
        <w:drawing>
          <wp:inline distT="0" distB="0" distL="0" distR="0" wp14:anchorId="651827F2" wp14:editId="41EB3897">
            <wp:extent cx="3054878" cy="1651587"/>
            <wp:effectExtent l="0" t="0" r="0" b="0"/>
            <wp:docPr id="1311464653" name="Picture 1" descr="A picture containing text, screenshot, font,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1464653" name="Picture 1" descr="A picture containing text, screenshot, font, line&#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3172832" cy="1715358"/>
                    </a:xfrm>
                    <a:prstGeom prst="rect">
                      <a:avLst/>
                    </a:prstGeom>
                  </pic:spPr>
                </pic:pic>
              </a:graphicData>
            </a:graphic>
          </wp:inline>
        </w:drawing>
      </w:r>
      <w:r w:rsidRPr="007657EB">
        <w:rPr>
          <w:noProof/>
          <w:color w:val="000000"/>
          <w:lang w:val="en-CN" w:eastAsia="zh-CN"/>
        </w:rPr>
        <w:drawing>
          <wp:inline distT="0" distB="0" distL="0" distR="0" wp14:anchorId="3ADB1D12" wp14:editId="4E4BA1E8">
            <wp:extent cx="2988945" cy="2142889"/>
            <wp:effectExtent l="0" t="0" r="0" b="3810"/>
            <wp:docPr id="1128103618" name="Picture 2" descr="A screenshot of a computer&#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8103618" name="Picture 2" descr="A screenshot of a computer&#10;&#10;Description automatically generated with low confidence"/>
                    <pic:cNvPicPr/>
                  </pic:nvPicPr>
                  <pic:blipFill>
                    <a:blip r:embed="rId9" cstate="print">
                      <a:extLst>
                        <a:ext uri="{28A0092B-C50C-407E-A947-70E740481C1C}">
                          <a14:useLocalDpi xmlns:a14="http://schemas.microsoft.com/office/drawing/2010/main" val="0"/>
                        </a:ext>
                      </a:extLst>
                    </a:blip>
                    <a:stretch>
                      <a:fillRect/>
                    </a:stretch>
                  </pic:blipFill>
                  <pic:spPr>
                    <a:xfrm>
                      <a:off x="0" y="0"/>
                      <a:ext cx="3034545" cy="2175581"/>
                    </a:xfrm>
                    <a:prstGeom prst="rect">
                      <a:avLst/>
                    </a:prstGeom>
                  </pic:spPr>
                </pic:pic>
              </a:graphicData>
            </a:graphic>
          </wp:inline>
        </w:drawing>
      </w:r>
    </w:p>
    <w:p w14:paraId="1BD57B7E" w14:textId="77777777" w:rsidR="000337C7" w:rsidRPr="007657EB" w:rsidRDefault="000337C7" w:rsidP="000337C7">
      <w:pPr>
        <w:overflowPunct/>
        <w:autoSpaceDE/>
        <w:autoSpaceDN/>
        <w:adjustRightInd/>
        <w:spacing w:after="0"/>
        <w:textAlignment w:val="auto"/>
        <w:rPr>
          <w:i/>
          <w:iCs/>
          <w:color w:val="000000"/>
          <w:shd w:val="clear" w:color="auto" w:fill="FFFB00"/>
          <w:lang w:val="en-CN" w:eastAsia="zh-CN"/>
        </w:rPr>
      </w:pPr>
    </w:p>
    <w:p w14:paraId="34F3FFB3" w14:textId="4EA7EC3C" w:rsidR="000337C7" w:rsidRPr="007657EB" w:rsidRDefault="000337C7" w:rsidP="000337C7">
      <w:pPr>
        <w:overflowPunct/>
        <w:autoSpaceDE/>
        <w:autoSpaceDN/>
        <w:adjustRightInd/>
        <w:spacing w:after="0"/>
        <w:textAlignment w:val="auto"/>
        <w:rPr>
          <w:color w:val="000000"/>
          <w:lang w:val="en-CN" w:eastAsia="zh-CN"/>
        </w:rPr>
      </w:pPr>
      <w:r w:rsidRPr="007657EB">
        <w:rPr>
          <w:color w:val="000000"/>
          <w:lang w:val="en-CN" w:eastAsia="zh-CN"/>
        </w:rPr>
        <w:t>Absolute and relative power tolerance are not considered in existing BC requirements. The main reason is the existing BC tests are specified in CONNECTED STATE, where there are ample UL transmission opportunities and closed-loop power control is assumed. In contrast, only open loop power control is possible for random access during initial access. In addition, UE has much less transmission opportunities and long transmission periodicity either due to random access configurations and SSB configuration of the target cell, or UE’s implementation consideration including power saving and complexity concerns. It is well understood that the performance of open loop power control highly depends on the number of transmission opportunities and the periodicity of the transmission. As a result, it is reasonable to discuss how the absolute and/or relative power tolerance should be considered on top of spherical coverage requirement for BC in initial access.  </w:t>
      </w:r>
    </w:p>
    <w:p w14:paraId="0FA54B4D" w14:textId="77777777" w:rsidR="000337C7" w:rsidRPr="007657EB" w:rsidRDefault="000337C7" w:rsidP="000337C7">
      <w:pPr>
        <w:overflowPunct/>
        <w:autoSpaceDE/>
        <w:autoSpaceDN/>
        <w:adjustRightInd/>
        <w:spacing w:after="0"/>
        <w:textAlignment w:val="auto"/>
        <w:rPr>
          <w:color w:val="000000"/>
          <w:lang w:val="en-CN" w:eastAsia="zh-CN"/>
        </w:rPr>
      </w:pPr>
    </w:p>
    <w:p w14:paraId="53467135" w14:textId="585B493A" w:rsidR="000337C7" w:rsidRPr="007657EB" w:rsidRDefault="000337C7" w:rsidP="000337C7">
      <w:pPr>
        <w:overflowPunct/>
        <w:autoSpaceDE/>
        <w:autoSpaceDN/>
        <w:adjustRightInd/>
        <w:spacing w:after="0"/>
        <w:textAlignment w:val="auto"/>
        <w:rPr>
          <w:b/>
          <w:bCs/>
          <w:color w:val="000000"/>
          <w:lang w:val="en-CN" w:eastAsia="zh-CN"/>
        </w:rPr>
      </w:pPr>
      <w:r w:rsidRPr="007657EB">
        <w:rPr>
          <w:b/>
          <w:bCs/>
          <w:color w:val="000000"/>
          <w:lang w:val="en-CN" w:eastAsia="zh-CN"/>
        </w:rPr>
        <w:t xml:space="preserve">Observation </w:t>
      </w:r>
      <w:r w:rsidR="00844B9D" w:rsidRPr="007657EB">
        <w:rPr>
          <w:b/>
          <w:bCs/>
          <w:color w:val="000000"/>
          <w:lang w:val="en-US" w:eastAsia="zh-CN"/>
        </w:rPr>
        <w:t>2</w:t>
      </w:r>
      <w:r w:rsidRPr="007657EB">
        <w:rPr>
          <w:b/>
          <w:bCs/>
          <w:color w:val="000000"/>
          <w:lang w:val="en-CN" w:eastAsia="zh-CN"/>
        </w:rPr>
        <w:t>: Compared with CONNECTED STATE, only open loop power control is possible for random access during initial access where UE has much less transmission opportunities and long transmission periodicity.</w:t>
      </w:r>
    </w:p>
    <w:p w14:paraId="5071ECD9" w14:textId="77777777" w:rsidR="000337C7" w:rsidRPr="007657EB" w:rsidRDefault="000337C7" w:rsidP="000337C7">
      <w:pPr>
        <w:overflowPunct/>
        <w:autoSpaceDE/>
        <w:autoSpaceDN/>
        <w:adjustRightInd/>
        <w:spacing w:after="0"/>
        <w:textAlignment w:val="auto"/>
        <w:rPr>
          <w:b/>
          <w:bCs/>
          <w:color w:val="000000"/>
          <w:lang w:val="en-CN" w:eastAsia="zh-CN"/>
        </w:rPr>
      </w:pPr>
    </w:p>
    <w:p w14:paraId="3D981E91" w14:textId="5FBCD311" w:rsidR="000337C7" w:rsidRPr="007657EB" w:rsidRDefault="000337C7" w:rsidP="000337C7">
      <w:pPr>
        <w:overflowPunct/>
        <w:autoSpaceDE/>
        <w:autoSpaceDN/>
        <w:adjustRightInd/>
        <w:spacing w:after="0"/>
        <w:textAlignment w:val="auto"/>
        <w:rPr>
          <w:b/>
          <w:bCs/>
          <w:color w:val="000000"/>
          <w:lang w:val="en-CN" w:eastAsia="zh-CN"/>
        </w:rPr>
      </w:pPr>
      <w:r w:rsidRPr="007657EB">
        <w:rPr>
          <w:b/>
          <w:bCs/>
          <w:color w:val="000000"/>
          <w:lang w:val="en-CN" w:eastAsia="zh-CN"/>
        </w:rPr>
        <w:t xml:space="preserve">Observation </w:t>
      </w:r>
      <w:r w:rsidR="00844B9D" w:rsidRPr="007657EB">
        <w:rPr>
          <w:b/>
          <w:bCs/>
          <w:color w:val="000000"/>
          <w:lang w:val="en-US" w:eastAsia="zh-CN"/>
        </w:rPr>
        <w:t>3</w:t>
      </w:r>
      <w:r w:rsidRPr="007657EB">
        <w:rPr>
          <w:b/>
          <w:bCs/>
          <w:color w:val="000000"/>
          <w:lang w:val="en-CN" w:eastAsia="zh-CN"/>
        </w:rPr>
        <w:t>: The performance of open loop power control highly depends on the number of transmission opportunities and the periodicity of the transmission.</w:t>
      </w:r>
    </w:p>
    <w:p w14:paraId="0FD9836F" w14:textId="77777777" w:rsidR="000337C7" w:rsidRPr="007657EB" w:rsidRDefault="000337C7" w:rsidP="000337C7">
      <w:pPr>
        <w:overflowPunct/>
        <w:autoSpaceDE/>
        <w:autoSpaceDN/>
        <w:adjustRightInd/>
        <w:spacing w:after="0"/>
        <w:textAlignment w:val="auto"/>
        <w:rPr>
          <w:b/>
          <w:bCs/>
          <w:color w:val="000000"/>
          <w:lang w:val="en-CN" w:eastAsia="zh-CN"/>
        </w:rPr>
      </w:pPr>
    </w:p>
    <w:p w14:paraId="2693FC3D" w14:textId="396A7D45" w:rsidR="000337C7" w:rsidRPr="007657EB" w:rsidRDefault="000337C7" w:rsidP="000337C7">
      <w:pPr>
        <w:overflowPunct/>
        <w:autoSpaceDE/>
        <w:autoSpaceDN/>
        <w:adjustRightInd/>
        <w:spacing w:after="0"/>
        <w:textAlignment w:val="auto"/>
        <w:rPr>
          <w:b/>
          <w:bCs/>
          <w:color w:val="000000"/>
          <w:lang w:val="en-CN" w:eastAsia="zh-CN"/>
        </w:rPr>
      </w:pPr>
      <w:r w:rsidRPr="007657EB">
        <w:rPr>
          <w:b/>
          <w:bCs/>
          <w:color w:val="000000"/>
          <w:lang w:val="en-CN" w:eastAsia="zh-CN"/>
        </w:rPr>
        <w:t xml:space="preserve">Observation </w:t>
      </w:r>
      <w:r w:rsidR="00844B9D" w:rsidRPr="007657EB">
        <w:rPr>
          <w:b/>
          <w:bCs/>
          <w:color w:val="000000"/>
          <w:lang w:val="en-US" w:eastAsia="zh-CN"/>
        </w:rPr>
        <w:t>4</w:t>
      </w:r>
      <w:r w:rsidRPr="007657EB">
        <w:rPr>
          <w:b/>
          <w:bCs/>
          <w:color w:val="000000"/>
          <w:lang w:val="en-CN" w:eastAsia="zh-CN"/>
        </w:rPr>
        <w:t>: Absolute and relative power tolerance specified in section 6.3.4.2 and 6.3.4.3 in TS38.101-2 are introduced to reflect the output power inaccuracy before it is stabilized. This is primarily due to either long non-contiguous transmission or power step between adjacent transmission. </w:t>
      </w:r>
    </w:p>
    <w:p w14:paraId="16406B82" w14:textId="77777777" w:rsidR="000337C7" w:rsidRPr="007657EB" w:rsidRDefault="000337C7" w:rsidP="000337C7">
      <w:pPr>
        <w:overflowPunct/>
        <w:autoSpaceDE/>
        <w:autoSpaceDN/>
        <w:adjustRightInd/>
        <w:spacing w:after="0"/>
        <w:textAlignment w:val="auto"/>
        <w:rPr>
          <w:b/>
          <w:bCs/>
          <w:color w:val="000000"/>
          <w:lang w:val="en-CN" w:eastAsia="zh-CN"/>
        </w:rPr>
      </w:pPr>
    </w:p>
    <w:p w14:paraId="262F7C64" w14:textId="735DD0A7" w:rsidR="00401866" w:rsidRPr="007657EB" w:rsidRDefault="000337C7" w:rsidP="000337C7">
      <w:pPr>
        <w:overflowPunct/>
        <w:autoSpaceDE/>
        <w:autoSpaceDN/>
        <w:adjustRightInd/>
        <w:spacing w:after="0"/>
        <w:textAlignment w:val="auto"/>
        <w:rPr>
          <w:b/>
          <w:bCs/>
          <w:color w:val="000000" w:themeColor="text1"/>
          <w:lang w:val="en-US" w:eastAsia="zh-CN"/>
        </w:rPr>
      </w:pPr>
      <w:r w:rsidRPr="007657EB">
        <w:rPr>
          <w:b/>
          <w:bCs/>
          <w:color w:val="000000" w:themeColor="text1"/>
          <w:lang w:val="en-CN" w:eastAsia="zh-CN"/>
        </w:rPr>
        <w:t>Proposal</w:t>
      </w:r>
      <w:r w:rsidRPr="007657EB">
        <w:rPr>
          <w:b/>
          <w:bCs/>
          <w:color w:val="000000" w:themeColor="text1"/>
          <w:lang w:val="en-US" w:eastAsia="zh-CN"/>
        </w:rPr>
        <w:t xml:space="preserve"> </w:t>
      </w:r>
      <w:r w:rsidR="00411637" w:rsidRPr="007657EB">
        <w:rPr>
          <w:b/>
          <w:bCs/>
          <w:color w:val="000000" w:themeColor="text1"/>
          <w:lang w:val="en-US" w:eastAsia="zh-CN"/>
        </w:rPr>
        <w:t>3</w:t>
      </w:r>
      <w:r w:rsidRPr="007657EB">
        <w:rPr>
          <w:b/>
          <w:bCs/>
          <w:color w:val="000000" w:themeColor="text1"/>
          <w:lang w:val="en-CN" w:eastAsia="zh-CN"/>
        </w:rPr>
        <w:t xml:space="preserve">: </w:t>
      </w:r>
      <w:r w:rsidR="00401866" w:rsidRPr="007657EB">
        <w:rPr>
          <w:b/>
          <w:bCs/>
          <w:color w:val="000000" w:themeColor="text1"/>
          <w:lang w:val="en-US"/>
        </w:rPr>
        <w:t>For initial access and RA/CG-SDT in RRC_INACTIVE STATE, the power tolerance specified in 6.3.4.2, 6.3.4.3 or 6.3.4.4 should be applied on top of minimum EIRP at 50%-tile CDF. The applicability rules of the power tolerance are defined in 6.3.4.2, 6.3.4.3 and 6.3.4.4, respectively.</w:t>
      </w:r>
    </w:p>
    <w:p w14:paraId="077CABBB" w14:textId="711A9538" w:rsidR="0020635B" w:rsidRPr="00411637" w:rsidRDefault="000337C7" w:rsidP="00411637">
      <w:pPr>
        <w:overflowPunct/>
        <w:autoSpaceDE/>
        <w:autoSpaceDN/>
        <w:adjustRightInd/>
        <w:spacing w:after="0"/>
        <w:textAlignment w:val="auto"/>
        <w:rPr>
          <w:b/>
          <w:bCs/>
          <w:color w:val="000000"/>
          <w:lang w:val="en-CN" w:eastAsia="zh-CN"/>
        </w:rPr>
      </w:pPr>
      <w:r w:rsidRPr="000337C7">
        <w:rPr>
          <w:b/>
          <w:bCs/>
          <w:color w:val="000000"/>
          <w:lang w:val="en-CN" w:eastAsia="zh-CN"/>
        </w:rPr>
        <w:t xml:space="preserve">  </w:t>
      </w:r>
    </w:p>
    <w:p w14:paraId="64D89F16" w14:textId="7FAFF4F5" w:rsidR="00411637" w:rsidRPr="00411637" w:rsidRDefault="00C53097" w:rsidP="00411637">
      <w:pPr>
        <w:pStyle w:val="Heading2"/>
        <w:spacing w:after="240"/>
        <w:rPr>
          <w:rFonts w:ascii="Microsoft YaHei" w:eastAsia="Microsoft YaHei" w:hAnsi="Microsoft YaHei" w:cs="Microsoft YaHei"/>
          <w:lang w:val="en-US" w:eastAsia="zh-CN"/>
        </w:rPr>
      </w:pPr>
      <w:r>
        <w:rPr>
          <w:lang w:val="en-US" w:eastAsia="zh-CN"/>
        </w:rPr>
        <w:t>UE capability</w:t>
      </w:r>
      <w:r w:rsidR="00411637">
        <w:rPr>
          <w:lang w:val="en-US" w:eastAsia="zh-CN"/>
        </w:rPr>
        <w:t xml:space="preserve"> </w:t>
      </w:r>
      <w:r w:rsidR="00411637">
        <w:rPr>
          <w:rFonts w:ascii="Microsoft YaHei" w:eastAsia="Microsoft YaHei" w:hAnsi="Microsoft YaHei" w:cs="Microsoft YaHei"/>
          <w:lang w:val="en-US" w:eastAsia="zh-CN"/>
        </w:rPr>
        <w:t>and requirement applicability</w:t>
      </w:r>
    </w:p>
    <w:p w14:paraId="2D779FEE" w14:textId="54AD3ECE" w:rsidR="00EE33F6" w:rsidRDefault="00411637" w:rsidP="00C53097">
      <w:pPr>
        <w:rPr>
          <w:lang w:val="en-US" w:eastAsia="zh-CN"/>
        </w:rPr>
      </w:pPr>
      <w:r>
        <w:rPr>
          <w:lang w:val="en-US" w:eastAsia="zh-CN"/>
        </w:rPr>
        <w:t>R</w:t>
      </w:r>
      <w:r>
        <w:rPr>
          <w:rFonts w:hint="eastAsia"/>
          <w:lang w:val="en-US" w:eastAsia="zh-CN"/>
        </w:rPr>
        <w:t>egarding</w:t>
      </w:r>
      <w:r>
        <w:rPr>
          <w:lang w:val="en-US" w:eastAsia="zh-CN"/>
        </w:rPr>
        <w:t xml:space="preserve"> </w:t>
      </w:r>
      <w:r>
        <w:rPr>
          <w:rFonts w:hint="eastAsia"/>
          <w:lang w:val="en-US" w:eastAsia="zh-CN"/>
        </w:rPr>
        <w:t>requirement</w:t>
      </w:r>
      <w:r>
        <w:rPr>
          <w:lang w:val="en-US" w:eastAsia="zh-CN"/>
        </w:rPr>
        <w:t xml:space="preserve"> </w:t>
      </w:r>
      <w:r>
        <w:rPr>
          <w:rFonts w:hint="eastAsia"/>
          <w:lang w:val="en-US" w:eastAsia="zh-CN"/>
        </w:rPr>
        <w:t>applicability</w:t>
      </w:r>
      <w:r>
        <w:rPr>
          <w:lang w:val="en-US" w:eastAsia="zh-CN"/>
        </w:rPr>
        <w:t xml:space="preserve">, it will be applied for R18 onward UE. </w:t>
      </w:r>
      <w:r w:rsidR="00EE33F6">
        <w:rPr>
          <w:lang w:val="en-US" w:eastAsia="zh-CN"/>
        </w:rPr>
        <w:t>what’s open for further discussion is whether it should be optional or mandatory. If proposal 1/2/3 can be well addressed, it is ok to apply R18 spherical coverage requirement as mandatory.</w:t>
      </w:r>
    </w:p>
    <w:p w14:paraId="1E85A91B" w14:textId="675895C5" w:rsidR="00EE33F6" w:rsidRPr="00EE33F6" w:rsidRDefault="00EE33F6" w:rsidP="00C53097">
      <w:pPr>
        <w:rPr>
          <w:b/>
          <w:bCs/>
          <w:lang w:val="en-US" w:eastAsia="zh-CN"/>
        </w:rPr>
      </w:pPr>
      <w:r w:rsidRPr="00EE33F6">
        <w:rPr>
          <w:b/>
          <w:bCs/>
          <w:lang w:val="en-US" w:eastAsia="zh-CN"/>
        </w:rPr>
        <w:t>Proposal 4: R18 spherical coverage requirement can be mandatory if proposal 1/2/3 can be well considered.</w:t>
      </w:r>
    </w:p>
    <w:p w14:paraId="6A7C8D8B" w14:textId="74392458" w:rsidR="00B379A1" w:rsidRDefault="00B379A1" w:rsidP="00B379A1">
      <w:pPr>
        <w:pStyle w:val="Heading2"/>
        <w:spacing w:after="240"/>
        <w:rPr>
          <w:lang w:val="en-US" w:eastAsia="zh-CN"/>
        </w:rPr>
      </w:pPr>
      <w:r>
        <w:rPr>
          <w:rFonts w:hint="eastAsia"/>
          <w:lang w:val="en-US" w:eastAsia="zh-CN"/>
        </w:rPr>
        <w:t>Beam</w:t>
      </w:r>
      <w:r>
        <w:rPr>
          <w:lang w:val="en-US" w:eastAsia="zh-CN"/>
        </w:rPr>
        <w:t xml:space="preserve"> </w:t>
      </w:r>
      <w:r>
        <w:rPr>
          <w:rFonts w:hint="eastAsia"/>
          <w:lang w:val="en-US" w:eastAsia="zh-CN"/>
        </w:rPr>
        <w:t>lock</w:t>
      </w:r>
      <w:r>
        <w:rPr>
          <w:lang w:val="en-US" w:eastAsia="zh-CN"/>
        </w:rPr>
        <w:t xml:space="preserve"> </w:t>
      </w:r>
      <w:r>
        <w:rPr>
          <w:rFonts w:hint="eastAsia"/>
          <w:lang w:val="en-US" w:eastAsia="zh-CN"/>
        </w:rPr>
        <w:t>function</w:t>
      </w:r>
      <w:r w:rsidR="0021567F">
        <w:rPr>
          <w:lang w:val="en-US" w:eastAsia="zh-CN"/>
        </w:rPr>
        <w:t xml:space="preserve"> </w:t>
      </w:r>
      <w:r w:rsidR="0021567F">
        <w:rPr>
          <w:rFonts w:ascii="Microsoft YaHei" w:eastAsia="Microsoft YaHei" w:hAnsi="Microsoft YaHei" w:cs="Microsoft YaHei" w:hint="eastAsia"/>
          <w:lang w:val="en-US" w:eastAsia="zh-CN"/>
        </w:rPr>
        <w:t>and</w:t>
      </w:r>
      <w:r w:rsidR="0021567F">
        <w:rPr>
          <w:rFonts w:ascii="Microsoft YaHei" w:eastAsia="Microsoft YaHei" w:hAnsi="Microsoft YaHei" w:cs="Microsoft YaHei"/>
          <w:lang w:val="en-US" w:eastAsia="zh-CN"/>
        </w:rPr>
        <w:t xml:space="preserve"> </w:t>
      </w:r>
      <w:r w:rsidR="0021567F">
        <w:rPr>
          <w:rFonts w:ascii="Microsoft YaHei" w:eastAsia="Microsoft YaHei" w:hAnsi="Microsoft YaHei" w:cs="Microsoft YaHei" w:hint="eastAsia"/>
          <w:lang w:val="en-US" w:eastAsia="zh-CN"/>
        </w:rPr>
        <w:t>testability</w:t>
      </w:r>
    </w:p>
    <w:p w14:paraId="48089313" w14:textId="422C70C4" w:rsidR="004F7007" w:rsidRDefault="00EE33F6" w:rsidP="004F7007">
      <w:pPr>
        <w:rPr>
          <w:lang w:val="en-US" w:eastAsia="zh-CN"/>
        </w:rPr>
      </w:pPr>
      <w:r>
        <w:rPr>
          <w:lang w:val="en-US" w:eastAsia="zh-CN"/>
        </w:rPr>
        <w:t xml:space="preserve">Beam lock function was assumed to be available </w:t>
      </w:r>
      <w:r w:rsidR="004F7007">
        <w:rPr>
          <w:lang w:val="en-US" w:eastAsia="zh-CN"/>
        </w:rPr>
        <w:t xml:space="preserve">and feasible </w:t>
      </w:r>
      <w:r>
        <w:rPr>
          <w:lang w:val="en-US" w:eastAsia="zh-CN"/>
        </w:rPr>
        <w:t>for beam correspondence test in initial access in the previous discussion</w:t>
      </w:r>
      <w:r w:rsidR="004F7007">
        <w:rPr>
          <w:lang w:val="en-US" w:eastAsia="zh-CN"/>
        </w:rPr>
        <w:t>.</w:t>
      </w:r>
      <w:r>
        <w:rPr>
          <w:lang w:val="en-US" w:eastAsia="zh-CN"/>
        </w:rPr>
        <w:t xml:space="preserve"> RAN4 has </w:t>
      </w:r>
      <w:r w:rsidR="004F7007">
        <w:rPr>
          <w:lang w:val="en-US" w:eastAsia="zh-CN"/>
        </w:rPr>
        <w:t xml:space="preserve">also </w:t>
      </w:r>
      <w:r>
        <w:rPr>
          <w:lang w:val="en-US" w:eastAsia="zh-CN"/>
        </w:rPr>
        <w:t>made several</w:t>
      </w:r>
      <w:r w:rsidR="004F7007">
        <w:rPr>
          <w:lang w:val="en-US" w:eastAsia="zh-CN"/>
        </w:rPr>
        <w:t xml:space="preserve"> other</w:t>
      </w:r>
      <w:r>
        <w:rPr>
          <w:lang w:val="en-US" w:eastAsia="zh-CN"/>
        </w:rPr>
        <w:t xml:space="preserve"> assumptions </w:t>
      </w:r>
      <w:r w:rsidR="00A417C7">
        <w:rPr>
          <w:lang w:val="en-US" w:eastAsia="zh-CN"/>
        </w:rPr>
        <w:t xml:space="preserve">to get the core requirement approved on time. </w:t>
      </w:r>
      <w:r>
        <w:rPr>
          <w:lang w:val="en-US" w:eastAsia="zh-CN"/>
        </w:rPr>
        <w:lastRenderedPageBreak/>
        <w:t xml:space="preserve">While </w:t>
      </w:r>
      <w:r w:rsidR="004F7007">
        <w:rPr>
          <w:lang w:val="en-US" w:eastAsia="zh-CN"/>
        </w:rPr>
        <w:t xml:space="preserve">the </w:t>
      </w:r>
      <w:r>
        <w:rPr>
          <w:lang w:val="en-US" w:eastAsia="zh-CN"/>
        </w:rPr>
        <w:t xml:space="preserve">UBF </w:t>
      </w:r>
      <w:r w:rsidR="004F7007">
        <w:rPr>
          <w:lang w:val="en-US" w:eastAsia="zh-CN"/>
        </w:rPr>
        <w:t>development and some other testability aspects</w:t>
      </w:r>
      <w:r w:rsidR="00A417C7">
        <w:rPr>
          <w:lang w:val="en-US" w:eastAsia="zh-CN"/>
        </w:rPr>
        <w:t xml:space="preserve"> fall in RAN5 expertise</w:t>
      </w:r>
      <w:r w:rsidR="004F7007">
        <w:rPr>
          <w:lang w:val="en-US" w:eastAsia="zh-CN"/>
        </w:rPr>
        <w:t xml:space="preserve"> and need RAN5’s input. As also discussed in last RAN plenary meeting</w:t>
      </w:r>
      <w:r w:rsidR="002F6611">
        <w:rPr>
          <w:lang w:val="en-US" w:eastAsia="zh-CN"/>
        </w:rPr>
        <w:t xml:space="preserve"> [4]</w:t>
      </w:r>
      <w:r w:rsidR="004F7007">
        <w:rPr>
          <w:lang w:val="en-US" w:eastAsia="zh-CN"/>
        </w:rPr>
        <w:t>, RAN5 should be invited for feasibility check and the requirement should be revisited if necessary. it is proposed to send LS to RAN5 to further check the feasibility of following aspects.</w:t>
      </w:r>
    </w:p>
    <w:p w14:paraId="621B1D93" w14:textId="77777777" w:rsidR="004F7007" w:rsidRPr="004F7007" w:rsidRDefault="004F7007" w:rsidP="004F7007">
      <w:pPr>
        <w:pStyle w:val="ListParagraph"/>
        <w:numPr>
          <w:ilvl w:val="0"/>
          <w:numId w:val="35"/>
        </w:numPr>
        <w:overflowPunct w:val="0"/>
        <w:autoSpaceDE w:val="0"/>
        <w:autoSpaceDN w:val="0"/>
        <w:adjustRightInd w:val="0"/>
        <w:spacing w:after="180"/>
        <w:ind w:firstLineChars="0"/>
        <w:contextualSpacing/>
        <w:jc w:val="both"/>
        <w:textAlignment w:val="baseline"/>
        <w:rPr>
          <w:rFonts w:ascii="Times New Roman" w:hAnsi="Times New Roman" w:cs="Times New Roman"/>
          <w:sz w:val="20"/>
          <w:szCs w:val="20"/>
        </w:rPr>
      </w:pPr>
      <w:r w:rsidRPr="004F7007">
        <w:rPr>
          <w:rFonts w:ascii="Times New Roman" w:hAnsi="Times New Roman" w:cs="Times New Roman"/>
          <w:sz w:val="20"/>
          <w:szCs w:val="20"/>
        </w:rPr>
        <w:t>Feasibility of UBF-like function in initial access.</w:t>
      </w:r>
    </w:p>
    <w:p w14:paraId="454A7FD2" w14:textId="77777777" w:rsidR="004F7007" w:rsidRPr="004F7007" w:rsidRDefault="004F7007" w:rsidP="004F7007">
      <w:pPr>
        <w:pStyle w:val="ListParagraph"/>
        <w:numPr>
          <w:ilvl w:val="0"/>
          <w:numId w:val="35"/>
        </w:numPr>
        <w:overflowPunct w:val="0"/>
        <w:autoSpaceDE w:val="0"/>
        <w:autoSpaceDN w:val="0"/>
        <w:adjustRightInd w:val="0"/>
        <w:spacing w:after="180"/>
        <w:ind w:firstLineChars="0"/>
        <w:contextualSpacing/>
        <w:jc w:val="both"/>
        <w:textAlignment w:val="baseline"/>
        <w:rPr>
          <w:rFonts w:ascii="Times New Roman" w:hAnsi="Times New Roman" w:cs="Times New Roman"/>
          <w:sz w:val="20"/>
          <w:szCs w:val="20"/>
        </w:rPr>
      </w:pPr>
      <w:r w:rsidRPr="004F7007">
        <w:rPr>
          <w:rFonts w:ascii="Times New Roman" w:hAnsi="Times New Roman" w:cs="Times New Roman"/>
          <w:sz w:val="20"/>
          <w:szCs w:val="20"/>
        </w:rPr>
        <w:t>Feasibility on how to ensure 1ms measurement period for PRACH.</w:t>
      </w:r>
    </w:p>
    <w:p w14:paraId="561678F3" w14:textId="019F46E9" w:rsidR="004F7007" w:rsidRPr="004F7007" w:rsidRDefault="009E696D" w:rsidP="004F7007">
      <w:pPr>
        <w:pStyle w:val="ListParagraph"/>
        <w:numPr>
          <w:ilvl w:val="0"/>
          <w:numId w:val="35"/>
        </w:numPr>
        <w:overflowPunct w:val="0"/>
        <w:autoSpaceDE w:val="0"/>
        <w:autoSpaceDN w:val="0"/>
        <w:adjustRightInd w:val="0"/>
        <w:spacing w:after="180"/>
        <w:ind w:firstLineChars="0"/>
        <w:contextualSpacing/>
        <w:jc w:val="both"/>
        <w:textAlignment w:val="baseline"/>
        <w:rPr>
          <w:rFonts w:ascii="Times New Roman" w:hAnsi="Times New Roman" w:cs="Times New Roman"/>
          <w:sz w:val="20"/>
          <w:szCs w:val="20"/>
        </w:rPr>
      </w:pPr>
      <w:r>
        <w:rPr>
          <w:rFonts w:ascii="Times New Roman" w:hAnsi="Times New Roman" w:cs="Times New Roman"/>
          <w:sz w:val="20"/>
          <w:szCs w:val="20"/>
        </w:rPr>
        <w:t>How to</w:t>
      </w:r>
      <w:r w:rsidR="004F7007" w:rsidRPr="004F7007">
        <w:rPr>
          <w:rFonts w:ascii="Times New Roman" w:hAnsi="Times New Roman" w:cs="Times New Roman"/>
          <w:sz w:val="20"/>
          <w:szCs w:val="20"/>
        </w:rPr>
        <w:t xml:space="preserve"> attain and maintain MOP in initial access.</w:t>
      </w:r>
    </w:p>
    <w:p w14:paraId="372ADE11" w14:textId="77777777" w:rsidR="004F7007" w:rsidRPr="004F7007" w:rsidRDefault="004F7007" w:rsidP="004F7007">
      <w:pPr>
        <w:pStyle w:val="ListParagraph"/>
        <w:numPr>
          <w:ilvl w:val="0"/>
          <w:numId w:val="35"/>
        </w:numPr>
        <w:overflowPunct w:val="0"/>
        <w:autoSpaceDE w:val="0"/>
        <w:autoSpaceDN w:val="0"/>
        <w:adjustRightInd w:val="0"/>
        <w:spacing w:after="180"/>
        <w:ind w:firstLineChars="0"/>
        <w:contextualSpacing/>
        <w:jc w:val="both"/>
        <w:textAlignment w:val="baseline"/>
        <w:rPr>
          <w:rFonts w:ascii="Times New Roman" w:hAnsi="Times New Roman" w:cs="Times New Roman"/>
          <w:sz w:val="20"/>
          <w:szCs w:val="20"/>
        </w:rPr>
      </w:pPr>
      <w:r w:rsidRPr="004F7007">
        <w:rPr>
          <w:rFonts w:ascii="Times New Roman" w:hAnsi="Times New Roman" w:cs="Times New Roman"/>
          <w:sz w:val="20"/>
          <w:szCs w:val="20"/>
        </w:rPr>
        <w:t>How to ensure beam refinement in initial access and the relevant for testing time.</w:t>
      </w:r>
    </w:p>
    <w:p w14:paraId="3963E302" w14:textId="1CD8A672" w:rsidR="004F7007" w:rsidRPr="004F7007" w:rsidRDefault="004F7007" w:rsidP="00B379A1">
      <w:pPr>
        <w:rPr>
          <w:b/>
          <w:bCs/>
          <w:lang w:val="en-US" w:eastAsia="zh-CN"/>
        </w:rPr>
      </w:pPr>
      <w:r w:rsidRPr="004F7007">
        <w:rPr>
          <w:b/>
          <w:bCs/>
          <w:lang w:val="en-US" w:eastAsia="zh-CN"/>
        </w:rPr>
        <w:t xml:space="preserve">Proposal 5: Send LS to RAN5 to further check testability aspects for </w:t>
      </w:r>
      <w:r>
        <w:rPr>
          <w:b/>
          <w:bCs/>
          <w:lang w:val="en-US" w:eastAsia="zh-CN"/>
        </w:rPr>
        <w:t>beam correspondence in IA.</w:t>
      </w:r>
    </w:p>
    <w:p w14:paraId="1ED63DB9" w14:textId="77777777" w:rsidR="00AC6756" w:rsidRDefault="00AC6756" w:rsidP="00AC6756">
      <w:pPr>
        <w:pStyle w:val="Heading1"/>
        <w:rPr>
          <w:rFonts w:eastAsia="SimSun"/>
          <w:lang w:eastAsia="zh-CN"/>
        </w:rPr>
      </w:pPr>
      <w:r>
        <w:rPr>
          <w:rFonts w:eastAsia="SimSun"/>
          <w:lang w:eastAsia="zh-CN"/>
        </w:rPr>
        <w:t>Summary</w:t>
      </w:r>
    </w:p>
    <w:p w14:paraId="67A6ADA8" w14:textId="7B5BC471" w:rsidR="007B138B" w:rsidRDefault="007B138B" w:rsidP="007B138B">
      <w:pPr>
        <w:rPr>
          <w:lang w:eastAsia="zh-CN"/>
        </w:rPr>
      </w:pPr>
      <w:r>
        <w:rPr>
          <w:lang w:eastAsia="zh-CN"/>
        </w:rPr>
        <w:t xml:space="preserve">This contribution presented </w:t>
      </w:r>
      <w:r w:rsidR="004F2EF1">
        <w:rPr>
          <w:lang w:eastAsia="zh-CN"/>
        </w:rPr>
        <w:t xml:space="preserve">our </w:t>
      </w:r>
      <w:r w:rsidR="00F03FB4">
        <w:rPr>
          <w:lang w:eastAsia="zh-CN"/>
        </w:rPr>
        <w:t xml:space="preserve">further consideration </w:t>
      </w:r>
      <w:r w:rsidR="004F2EF1">
        <w:rPr>
          <w:lang w:eastAsia="zh-CN"/>
        </w:rPr>
        <w:t xml:space="preserve">on </w:t>
      </w:r>
      <w:r w:rsidR="000537FA">
        <w:rPr>
          <w:lang w:eastAsia="zh-CN"/>
        </w:rPr>
        <w:t>beam correspondence requirement for initial access, Random Access SDT and Configure Grant SDT. The following observations and proposals are concluded.</w:t>
      </w:r>
    </w:p>
    <w:p w14:paraId="41E1B766" w14:textId="77777777" w:rsidR="00A417C7" w:rsidRPr="00844B9D" w:rsidRDefault="00A417C7" w:rsidP="00A417C7">
      <w:pPr>
        <w:spacing w:before="120"/>
        <w:rPr>
          <w:b/>
          <w:bCs/>
          <w:lang w:val="en-US" w:eastAsia="zh-CN"/>
        </w:rPr>
      </w:pPr>
      <w:r w:rsidRPr="0020635B">
        <w:rPr>
          <w:b/>
          <w:bCs/>
          <w:lang w:val="en-US" w:eastAsia="zh-CN"/>
        </w:rPr>
        <w:t xml:space="preserve">Observation 1: </w:t>
      </w:r>
      <w:r>
        <w:rPr>
          <w:b/>
          <w:bCs/>
          <w:lang w:val="en-US" w:eastAsia="zh-CN"/>
        </w:rPr>
        <w:t>To</w:t>
      </w:r>
      <w:r w:rsidRPr="0020635B">
        <w:rPr>
          <w:b/>
          <w:bCs/>
          <w:lang w:val="en-US" w:eastAsia="zh-CN"/>
        </w:rPr>
        <w:t xml:space="preserve"> accommodate different UE implementation it is not feasible to completely reuse the requirement specified for RRC_CONNECTED state.</w:t>
      </w:r>
    </w:p>
    <w:p w14:paraId="0B458E89" w14:textId="77777777" w:rsidR="00A417C7" w:rsidRDefault="00A417C7" w:rsidP="00A417C7">
      <w:pPr>
        <w:rPr>
          <w:b/>
          <w:bCs/>
          <w:lang w:val="en-US" w:eastAsia="zh-CN"/>
        </w:rPr>
      </w:pPr>
      <w:r w:rsidRPr="00C400E4">
        <w:rPr>
          <w:b/>
          <w:bCs/>
          <w:lang w:val="en-US" w:eastAsia="zh-CN"/>
        </w:rPr>
        <w:t xml:space="preserve">Proposal </w:t>
      </w:r>
      <w:r>
        <w:rPr>
          <w:b/>
          <w:bCs/>
          <w:lang w:val="en-US" w:eastAsia="zh-CN"/>
        </w:rPr>
        <w:t>1</w:t>
      </w:r>
      <w:r w:rsidRPr="00C400E4">
        <w:rPr>
          <w:b/>
          <w:bCs/>
          <w:lang w:val="en-US" w:eastAsia="zh-CN"/>
        </w:rPr>
        <w:t xml:space="preserve">: </w:t>
      </w:r>
      <w:r w:rsidRPr="004E23A0">
        <w:rPr>
          <w:b/>
          <w:bCs/>
        </w:rPr>
        <w:t>It is proposed that the 2</w:t>
      </w:r>
      <w:r w:rsidRPr="004E23A0">
        <w:rPr>
          <w:b/>
          <w:bCs/>
          <w:vertAlign w:val="superscript"/>
        </w:rPr>
        <w:t>nd</w:t>
      </w:r>
      <w:r w:rsidRPr="004E23A0">
        <w:rPr>
          <w:b/>
          <w:bCs/>
        </w:rPr>
        <w:t xml:space="preserve"> set of requirements is used as the </w:t>
      </w:r>
      <w:r>
        <w:rPr>
          <w:b/>
          <w:bCs/>
        </w:rPr>
        <w:t>starting point</w:t>
      </w:r>
      <w:r w:rsidRPr="004E23A0">
        <w:rPr>
          <w:b/>
          <w:bCs/>
        </w:rPr>
        <w:t xml:space="preserve"> for </w:t>
      </w:r>
      <w:r>
        <w:rPr>
          <w:b/>
          <w:bCs/>
        </w:rPr>
        <w:t xml:space="preserve">spherical coverage requirement in </w:t>
      </w:r>
      <w:r w:rsidRPr="004E23A0">
        <w:rPr>
          <w:b/>
          <w:bCs/>
        </w:rPr>
        <w:t>initial access and RRC_INACTIVE state.</w:t>
      </w:r>
      <w:r>
        <w:rPr>
          <w:b/>
          <w:bCs/>
          <w:lang w:val="en-US" w:eastAsia="zh-CN"/>
        </w:rPr>
        <w:t xml:space="preserve"> </w:t>
      </w:r>
    </w:p>
    <w:p w14:paraId="0679E661" w14:textId="77777777" w:rsidR="00A417C7" w:rsidRDefault="00A417C7" w:rsidP="00A417C7">
      <w:pPr>
        <w:rPr>
          <w:b/>
          <w:bCs/>
          <w:color w:val="000000" w:themeColor="text1"/>
          <w:lang w:val="en-US" w:eastAsia="zh-CN"/>
        </w:rPr>
      </w:pPr>
      <w:r w:rsidRPr="00411637">
        <w:rPr>
          <w:b/>
          <w:bCs/>
          <w:color w:val="000000" w:themeColor="text1"/>
          <w:lang w:val="en-US" w:eastAsia="zh-CN"/>
        </w:rPr>
        <w:t>Proposal 2: The Beam correspondence requirement for initial access and RRC_INACTIVE state should jointly be decided by spherical coverage requirement in Table 6.2.1.3-3, relaxation equal to BC tolerance in clause 6.6.4.2 and tolerance due to open loop power control as discussed in section 2.</w:t>
      </w:r>
      <w:r>
        <w:rPr>
          <w:b/>
          <w:bCs/>
          <w:color w:val="000000" w:themeColor="text1"/>
          <w:lang w:val="en-US" w:eastAsia="zh-CN"/>
        </w:rPr>
        <w:t>2 (Option 2).</w:t>
      </w:r>
    </w:p>
    <w:p w14:paraId="0D87CB18" w14:textId="77777777" w:rsidR="00A417C7" w:rsidRPr="00411637" w:rsidRDefault="00A417C7" w:rsidP="00A417C7">
      <w:pPr>
        <w:ind w:left="1136"/>
        <w:rPr>
          <w:b/>
          <w:bCs/>
          <w:color w:val="000000" w:themeColor="text1"/>
          <w:lang w:val="en-US" w:eastAsia="zh-CN"/>
        </w:rPr>
      </w:pPr>
      <w:r>
        <w:rPr>
          <w:b/>
          <w:bCs/>
          <w:color w:val="000000" w:themeColor="text1"/>
          <w:lang w:val="en-US" w:eastAsia="zh-CN"/>
        </w:rPr>
        <w:t>- 2a:</w:t>
      </w:r>
      <w:r>
        <w:rPr>
          <w:b/>
          <w:bCs/>
          <w:color w:val="000000" w:themeColor="text1"/>
          <w:lang w:val="en-US" w:eastAsia="zh-CN"/>
        </w:rPr>
        <w:tab/>
        <w:t>As an alternative solution, it is also acceptable to consider 3dB (</w:t>
      </w:r>
      <w:proofErr w:type="gramStart"/>
      <w:r>
        <w:rPr>
          <w:b/>
          <w:bCs/>
          <w:color w:val="000000" w:themeColor="text1"/>
          <w:lang w:val="en-US" w:eastAsia="zh-CN"/>
        </w:rPr>
        <w:t>e.g.</w:t>
      </w:r>
      <w:proofErr w:type="gramEnd"/>
      <w:r>
        <w:rPr>
          <w:b/>
          <w:bCs/>
          <w:color w:val="000000" w:themeColor="text1"/>
          <w:lang w:val="en-US" w:eastAsia="zh-CN"/>
        </w:rPr>
        <w:t xml:space="preserve"> x=3dB) relaxation on top of 50%-tile spherical coverage requirement (option 3).</w:t>
      </w:r>
    </w:p>
    <w:p w14:paraId="2D86FF82" w14:textId="77777777" w:rsidR="00A417C7" w:rsidRPr="00A417C7" w:rsidRDefault="00A417C7" w:rsidP="00A417C7">
      <w:pPr>
        <w:rPr>
          <w:b/>
          <w:bCs/>
          <w:color w:val="000000" w:themeColor="text1"/>
          <w:lang w:val="en-US" w:eastAsia="zh-CN"/>
        </w:rPr>
      </w:pPr>
      <w:r w:rsidRPr="00A417C7">
        <w:rPr>
          <w:b/>
          <w:bCs/>
          <w:color w:val="000000" w:themeColor="text1"/>
          <w:lang w:val="en-US" w:eastAsia="zh-CN"/>
        </w:rPr>
        <w:t>Proposal 3: For initial access and RA/CG-SDT in RRC_INACTIVE STATE, the power tolerance specified in 6.3.4.2, 6.3.4.3 or 6.3.4.4 should be applied on top of minimum EIRP at 50%-tile CDF. The applicability rules of the power tolerance are defined in 6.3.4.2, 6.3.4.3 and 6.3.4.4, respectively.</w:t>
      </w:r>
    </w:p>
    <w:p w14:paraId="2020F16C" w14:textId="77777777" w:rsidR="00A417C7" w:rsidRDefault="00A417C7" w:rsidP="00A417C7">
      <w:pPr>
        <w:rPr>
          <w:b/>
          <w:bCs/>
          <w:color w:val="000000" w:themeColor="text1"/>
          <w:lang w:val="en-US" w:eastAsia="zh-CN"/>
        </w:rPr>
      </w:pPr>
      <w:r w:rsidRPr="00A417C7">
        <w:rPr>
          <w:b/>
          <w:bCs/>
          <w:color w:val="000000" w:themeColor="text1"/>
          <w:lang w:val="en-US" w:eastAsia="zh-CN"/>
        </w:rPr>
        <w:t>Proposal 4: R18 spherical coverage requirement can be mandatory if proposal 1/2/3 can be well considered.</w:t>
      </w:r>
    </w:p>
    <w:p w14:paraId="54F1233D" w14:textId="5ED5D7BE" w:rsidR="00A417C7" w:rsidRPr="004F7007" w:rsidRDefault="004F7007" w:rsidP="007B138B">
      <w:pPr>
        <w:rPr>
          <w:b/>
          <w:bCs/>
          <w:lang w:val="en-US" w:eastAsia="zh-CN"/>
        </w:rPr>
      </w:pPr>
      <w:r w:rsidRPr="004F7007">
        <w:rPr>
          <w:b/>
          <w:bCs/>
          <w:lang w:val="en-US" w:eastAsia="zh-CN"/>
        </w:rPr>
        <w:t xml:space="preserve">Proposal 5: Send LS to RAN5 to further check testability aspects for </w:t>
      </w:r>
      <w:r>
        <w:rPr>
          <w:b/>
          <w:bCs/>
          <w:lang w:val="en-US" w:eastAsia="zh-CN"/>
        </w:rPr>
        <w:t>beam correspondence in IA.</w:t>
      </w:r>
    </w:p>
    <w:p w14:paraId="623989E4" w14:textId="74617BBD" w:rsidR="00DF08C2" w:rsidRPr="007A3152" w:rsidRDefault="00B02AE0" w:rsidP="007A3152">
      <w:pPr>
        <w:pStyle w:val="Heading1"/>
        <w:rPr>
          <w:rFonts w:eastAsia="SimSun"/>
          <w:lang w:eastAsia="zh-CN"/>
        </w:rPr>
      </w:pPr>
      <w:r w:rsidRPr="007A3152">
        <w:rPr>
          <w:rFonts w:eastAsia="SimSun"/>
          <w:lang w:eastAsia="zh-CN"/>
        </w:rPr>
        <w:t>References</w:t>
      </w:r>
    </w:p>
    <w:p w14:paraId="2D65C5A7" w14:textId="0E86C887" w:rsidR="00630229" w:rsidRDefault="00610B52" w:rsidP="00630229">
      <w:pPr>
        <w:rPr>
          <w:lang w:eastAsia="zh-CN"/>
        </w:rPr>
      </w:pPr>
      <w:r>
        <w:rPr>
          <w:lang w:eastAsia="zh-CN"/>
        </w:rPr>
        <w:t>[1] R4-23</w:t>
      </w:r>
      <w:r w:rsidR="00BD7AAE">
        <w:rPr>
          <w:lang w:eastAsia="zh-CN"/>
        </w:rPr>
        <w:t>1</w:t>
      </w:r>
      <w:r>
        <w:rPr>
          <w:lang w:eastAsia="zh-CN"/>
        </w:rPr>
        <w:t>0</w:t>
      </w:r>
      <w:r w:rsidR="00BD7AAE">
        <w:rPr>
          <w:lang w:eastAsia="zh-CN"/>
        </w:rPr>
        <w:t>259</w:t>
      </w:r>
      <w:r w:rsidRPr="00BD7AAE">
        <w:rPr>
          <w:lang w:eastAsia="zh-CN"/>
        </w:rPr>
        <w:t xml:space="preserve">, </w:t>
      </w:r>
      <w:r w:rsidR="00BD7AAE" w:rsidRPr="00BD7AAE">
        <w:rPr>
          <w:rFonts w:eastAsia="MS Mincho"/>
          <w:sz w:val="22"/>
          <w:lang w:val="en-US"/>
        </w:rPr>
        <w:t>WF on beam correspondence in initial access and RRC_INACTIVE</w:t>
      </w:r>
      <w:r w:rsidRPr="00BD7AAE">
        <w:rPr>
          <w:lang w:eastAsia="zh-CN"/>
          <w:rPrChange w:id="2" w:author="Apple" w:date="2023-05-14T18:50:00Z">
            <w:rPr>
              <w:rFonts w:ascii="Arial" w:eastAsia="MS Mincho" w:hAnsi="Arial" w:cs="Arial"/>
              <w:sz w:val="22"/>
              <w:lang w:val="en-US"/>
            </w:rPr>
          </w:rPrChange>
        </w:rPr>
        <w:t>, Nokia</w:t>
      </w:r>
      <w:r w:rsidRPr="00BD7AAE">
        <w:rPr>
          <w:lang w:eastAsia="zh-CN"/>
        </w:rPr>
        <w:t>, RAN4#</w:t>
      </w:r>
      <w:r w:rsidR="00BD7AAE">
        <w:rPr>
          <w:lang w:eastAsia="zh-CN"/>
        </w:rPr>
        <w:t>107</w:t>
      </w:r>
    </w:p>
    <w:p w14:paraId="678AD653" w14:textId="47DB84B5" w:rsidR="0020635B" w:rsidRDefault="0020635B" w:rsidP="00630229">
      <w:pPr>
        <w:rPr>
          <w:lang w:eastAsia="zh-CN"/>
        </w:rPr>
      </w:pPr>
      <w:r>
        <w:rPr>
          <w:lang w:eastAsia="zh-CN"/>
        </w:rPr>
        <w:t>[2] TR 38.891 0.5.0</w:t>
      </w:r>
    </w:p>
    <w:p w14:paraId="4412EFFF" w14:textId="2BBD78E9" w:rsidR="00A417C7" w:rsidRDefault="00A417C7" w:rsidP="00630229">
      <w:pPr>
        <w:rPr>
          <w:lang w:eastAsia="zh-CN"/>
        </w:rPr>
      </w:pPr>
      <w:r>
        <w:rPr>
          <w:lang w:eastAsia="zh-CN"/>
        </w:rPr>
        <w:t>[3] R4-</w:t>
      </w:r>
      <w:r w:rsidR="006E033C">
        <w:rPr>
          <w:lang w:eastAsia="zh-CN"/>
        </w:rPr>
        <w:t xml:space="preserve">2307669, </w:t>
      </w:r>
      <w:r w:rsidR="006E033C" w:rsidRPr="006E033C">
        <w:rPr>
          <w:lang w:eastAsia="zh-CN"/>
        </w:rPr>
        <w:t>On BC requirement for IA/RA-SDT/CG-SDT</w:t>
      </w:r>
      <w:r w:rsidR="00097F14">
        <w:rPr>
          <w:lang w:eastAsia="zh-CN"/>
        </w:rPr>
        <w:t>, Apple, RAN4#107</w:t>
      </w:r>
    </w:p>
    <w:p w14:paraId="5E1C797E" w14:textId="63A9839F" w:rsidR="004F7007" w:rsidRDefault="004F7007" w:rsidP="00630229">
      <w:pPr>
        <w:rPr>
          <w:lang w:eastAsia="zh-CN"/>
        </w:rPr>
      </w:pPr>
      <w:r>
        <w:rPr>
          <w:lang w:eastAsia="zh-CN"/>
        </w:rPr>
        <w:t xml:space="preserve">[4] </w:t>
      </w:r>
      <w:r w:rsidR="002F6611" w:rsidRPr="002F6611">
        <w:rPr>
          <w:lang w:eastAsia="zh-CN"/>
        </w:rPr>
        <w:t>draft_MeetingReport_RAN_100_230614_eom</w:t>
      </w:r>
    </w:p>
    <w:p w14:paraId="7678F648" w14:textId="77777777" w:rsidR="006E033C" w:rsidRPr="00BD7AAE" w:rsidRDefault="006E033C" w:rsidP="00630229">
      <w:pPr>
        <w:rPr>
          <w:lang w:eastAsia="zh-CN"/>
        </w:rPr>
      </w:pPr>
    </w:p>
    <w:sectPr w:rsidR="006E033C" w:rsidRPr="00BD7AAE" w:rsidSect="003E1309">
      <w:footerReference w:type="default" r:id="rId10"/>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0BF829" w14:textId="77777777" w:rsidR="0071305E" w:rsidRDefault="0071305E">
      <w:r>
        <w:separator/>
      </w:r>
    </w:p>
  </w:endnote>
  <w:endnote w:type="continuationSeparator" w:id="0">
    <w:p w14:paraId="6C63FCF2" w14:textId="77777777" w:rsidR="0071305E" w:rsidRDefault="007130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20B0604020202020204"/>
    <w:charset w:val="80"/>
    <w:family w:val="roman"/>
    <w:notTrueType/>
    <w:pitch w:val="fixed"/>
    <w:sig w:usb0="00000000" w:usb1="08070000" w:usb2="00000010" w:usb3="00000000" w:csb0="00020000" w:csb1="00000000"/>
  </w:font>
  <w:font w:name="Osaka">
    <w:panose1 w:val="020B0600000000000000"/>
    <w:charset w:val="80"/>
    <w:family w:val="swiss"/>
    <w:pitch w:val="variable"/>
    <w:sig w:usb0="00000001" w:usb1="08070000" w:usb2="00000010" w:usb3="00000000" w:csb0="00020093" w:csb1="00000000"/>
  </w:font>
  <w:font w:name="Calibri">
    <w:panose1 w:val="020F0502020204030204"/>
    <w:charset w:val="00"/>
    <w:family w:val="swiss"/>
    <w:pitch w:val="variable"/>
    <w:sig w:usb0="E0002A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F83B9A" w14:textId="77777777" w:rsidR="00947093" w:rsidRDefault="0094709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04517C" w14:textId="77777777" w:rsidR="0071305E" w:rsidRDefault="0071305E">
      <w:r>
        <w:separator/>
      </w:r>
    </w:p>
  </w:footnote>
  <w:footnote w:type="continuationSeparator" w:id="0">
    <w:p w14:paraId="5D9FBF51" w14:textId="77777777" w:rsidR="0071305E" w:rsidRDefault="007130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4DB6BBE"/>
    <w:multiLevelType w:val="hybridMultilevel"/>
    <w:tmpl w:val="1984558A"/>
    <w:lvl w:ilvl="0" w:tplc="7A3CE806">
      <w:start w:val="1"/>
      <w:numFmt w:val="bullet"/>
      <w:lvlText w:val=""/>
      <w:lvlJc w:val="left"/>
      <w:pPr>
        <w:ind w:left="420" w:hanging="420"/>
      </w:pPr>
      <w:rPr>
        <w:rFonts w:ascii="Wingdings" w:hAnsi="Wingdings" w:hint="default"/>
      </w:rPr>
    </w:lvl>
    <w:lvl w:ilvl="1" w:tplc="4F328ED2">
      <w:start w:val="1"/>
      <w:numFmt w:val="bullet"/>
      <w:lvlText w:val="o"/>
      <w:lvlJc w:val="left"/>
      <w:pPr>
        <w:ind w:left="840" w:hanging="420"/>
      </w:pPr>
      <w:rPr>
        <w:rFonts w:ascii="Courier New" w:hAnsi="Courier New" w:hint="default"/>
      </w:rPr>
    </w:lvl>
    <w:lvl w:ilvl="2" w:tplc="7A3CE806">
      <w:start w:val="1"/>
      <w:numFmt w:val="bullet"/>
      <w:lvlText w:val=""/>
      <w:lvlJc w:val="left"/>
      <w:pPr>
        <w:ind w:left="1260" w:hanging="420"/>
      </w:pPr>
      <w:rPr>
        <w:rFonts w:ascii="Wingdings" w:hAnsi="Wingdings" w:hint="default"/>
      </w:rPr>
    </w:lvl>
    <w:lvl w:ilvl="3" w:tplc="0D4447E0">
      <w:start w:val="20"/>
      <w:numFmt w:val="bullet"/>
      <w:lvlText w:val="-"/>
      <w:lvlJc w:val="left"/>
      <w:pPr>
        <w:ind w:left="1620" w:hanging="360"/>
      </w:pPr>
      <w:rPr>
        <w:rFonts w:ascii="Times New Roman" w:eastAsia="Malgun Gothic"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F23C1D"/>
    <w:multiLevelType w:val="hybridMultilevel"/>
    <w:tmpl w:val="BCC0BB78"/>
    <w:lvl w:ilvl="0" w:tplc="6ADE3B3E">
      <w:start w:val="1"/>
      <w:numFmt w:val="bullet"/>
      <w:lvlText w:val="–"/>
      <w:lvlJc w:val="left"/>
      <w:pPr>
        <w:tabs>
          <w:tab w:val="num" w:pos="720"/>
        </w:tabs>
        <w:ind w:left="720" w:hanging="360"/>
      </w:pPr>
      <w:rPr>
        <w:rFonts w:ascii="Arial" w:hAnsi="Arial" w:hint="default"/>
      </w:rPr>
    </w:lvl>
    <w:lvl w:ilvl="1" w:tplc="1E3A1648">
      <w:start w:val="1"/>
      <w:numFmt w:val="bullet"/>
      <w:lvlText w:val="–"/>
      <w:lvlJc w:val="left"/>
      <w:pPr>
        <w:tabs>
          <w:tab w:val="num" w:pos="1440"/>
        </w:tabs>
        <w:ind w:left="1440" w:hanging="360"/>
      </w:pPr>
      <w:rPr>
        <w:rFonts w:ascii="Arial" w:hAnsi="Arial" w:hint="default"/>
      </w:rPr>
    </w:lvl>
    <w:lvl w:ilvl="2" w:tplc="0A3C176E">
      <w:numFmt w:val="bullet"/>
      <w:lvlText w:val="•"/>
      <w:lvlJc w:val="left"/>
      <w:pPr>
        <w:tabs>
          <w:tab w:val="num" w:pos="2160"/>
        </w:tabs>
        <w:ind w:left="2160" w:hanging="360"/>
      </w:pPr>
      <w:rPr>
        <w:rFonts w:ascii="Arial" w:hAnsi="Arial" w:hint="default"/>
      </w:rPr>
    </w:lvl>
    <w:lvl w:ilvl="3" w:tplc="41D4DD52" w:tentative="1">
      <w:start w:val="1"/>
      <w:numFmt w:val="bullet"/>
      <w:lvlText w:val="–"/>
      <w:lvlJc w:val="left"/>
      <w:pPr>
        <w:tabs>
          <w:tab w:val="num" w:pos="2880"/>
        </w:tabs>
        <w:ind w:left="2880" w:hanging="360"/>
      </w:pPr>
      <w:rPr>
        <w:rFonts w:ascii="Arial" w:hAnsi="Arial" w:hint="default"/>
      </w:rPr>
    </w:lvl>
    <w:lvl w:ilvl="4" w:tplc="10841B8A" w:tentative="1">
      <w:start w:val="1"/>
      <w:numFmt w:val="bullet"/>
      <w:lvlText w:val="–"/>
      <w:lvlJc w:val="left"/>
      <w:pPr>
        <w:tabs>
          <w:tab w:val="num" w:pos="3600"/>
        </w:tabs>
        <w:ind w:left="3600" w:hanging="360"/>
      </w:pPr>
      <w:rPr>
        <w:rFonts w:ascii="Arial" w:hAnsi="Arial" w:hint="default"/>
      </w:rPr>
    </w:lvl>
    <w:lvl w:ilvl="5" w:tplc="FBBA9606" w:tentative="1">
      <w:start w:val="1"/>
      <w:numFmt w:val="bullet"/>
      <w:lvlText w:val="–"/>
      <w:lvlJc w:val="left"/>
      <w:pPr>
        <w:tabs>
          <w:tab w:val="num" w:pos="4320"/>
        </w:tabs>
        <w:ind w:left="4320" w:hanging="360"/>
      </w:pPr>
      <w:rPr>
        <w:rFonts w:ascii="Arial" w:hAnsi="Arial" w:hint="default"/>
      </w:rPr>
    </w:lvl>
    <w:lvl w:ilvl="6" w:tplc="05783588" w:tentative="1">
      <w:start w:val="1"/>
      <w:numFmt w:val="bullet"/>
      <w:lvlText w:val="–"/>
      <w:lvlJc w:val="left"/>
      <w:pPr>
        <w:tabs>
          <w:tab w:val="num" w:pos="5040"/>
        </w:tabs>
        <w:ind w:left="5040" w:hanging="360"/>
      </w:pPr>
      <w:rPr>
        <w:rFonts w:ascii="Arial" w:hAnsi="Arial" w:hint="default"/>
      </w:rPr>
    </w:lvl>
    <w:lvl w:ilvl="7" w:tplc="03BCC356" w:tentative="1">
      <w:start w:val="1"/>
      <w:numFmt w:val="bullet"/>
      <w:lvlText w:val="–"/>
      <w:lvlJc w:val="left"/>
      <w:pPr>
        <w:tabs>
          <w:tab w:val="num" w:pos="5760"/>
        </w:tabs>
        <w:ind w:left="5760" w:hanging="360"/>
      </w:pPr>
      <w:rPr>
        <w:rFonts w:ascii="Arial" w:hAnsi="Arial" w:hint="default"/>
      </w:rPr>
    </w:lvl>
    <w:lvl w:ilvl="8" w:tplc="6BA6306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9A4120F"/>
    <w:multiLevelType w:val="multilevel"/>
    <w:tmpl w:val="ED36D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A5A270E"/>
    <w:multiLevelType w:val="multilevel"/>
    <w:tmpl w:val="CCA21860"/>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397"/>
        </w:tabs>
        <w:ind w:left="0" w:firstLine="0"/>
      </w:pPr>
      <w:rPr>
        <w:rFonts w:hint="eastAsia"/>
      </w:r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1C440968"/>
    <w:multiLevelType w:val="hybridMultilevel"/>
    <w:tmpl w:val="4978D0EA"/>
    <w:lvl w:ilvl="0" w:tplc="5E78890E">
      <w:start w:val="1"/>
      <w:numFmt w:val="bullet"/>
      <w:lvlText w:val=""/>
      <w:lvlJc w:val="left"/>
      <w:pPr>
        <w:ind w:left="1860" w:hanging="440"/>
      </w:pPr>
      <w:rPr>
        <w:rFonts w:ascii="Wingdings" w:hAnsi="Wingdings" w:hint="default"/>
      </w:rPr>
    </w:lvl>
    <w:lvl w:ilvl="1" w:tplc="04090003" w:tentative="1">
      <w:start w:val="1"/>
      <w:numFmt w:val="bullet"/>
      <w:lvlText w:val=""/>
      <w:lvlJc w:val="left"/>
      <w:pPr>
        <w:ind w:left="2300" w:hanging="440"/>
      </w:pPr>
      <w:rPr>
        <w:rFonts w:ascii="Wingdings" w:hAnsi="Wingdings" w:hint="default"/>
      </w:rPr>
    </w:lvl>
    <w:lvl w:ilvl="2" w:tplc="04090005" w:tentative="1">
      <w:start w:val="1"/>
      <w:numFmt w:val="bullet"/>
      <w:lvlText w:val=""/>
      <w:lvlJc w:val="left"/>
      <w:pPr>
        <w:ind w:left="2740" w:hanging="440"/>
      </w:pPr>
      <w:rPr>
        <w:rFonts w:ascii="Wingdings" w:hAnsi="Wingdings" w:hint="default"/>
      </w:rPr>
    </w:lvl>
    <w:lvl w:ilvl="3" w:tplc="04090001" w:tentative="1">
      <w:start w:val="1"/>
      <w:numFmt w:val="bullet"/>
      <w:lvlText w:val=""/>
      <w:lvlJc w:val="left"/>
      <w:pPr>
        <w:ind w:left="3180" w:hanging="440"/>
      </w:pPr>
      <w:rPr>
        <w:rFonts w:ascii="Wingdings" w:hAnsi="Wingdings" w:hint="default"/>
      </w:rPr>
    </w:lvl>
    <w:lvl w:ilvl="4" w:tplc="04090003" w:tentative="1">
      <w:start w:val="1"/>
      <w:numFmt w:val="bullet"/>
      <w:lvlText w:val=""/>
      <w:lvlJc w:val="left"/>
      <w:pPr>
        <w:ind w:left="3620" w:hanging="440"/>
      </w:pPr>
      <w:rPr>
        <w:rFonts w:ascii="Wingdings" w:hAnsi="Wingdings" w:hint="default"/>
      </w:rPr>
    </w:lvl>
    <w:lvl w:ilvl="5" w:tplc="04090005" w:tentative="1">
      <w:start w:val="1"/>
      <w:numFmt w:val="bullet"/>
      <w:lvlText w:val=""/>
      <w:lvlJc w:val="left"/>
      <w:pPr>
        <w:ind w:left="4060" w:hanging="440"/>
      </w:pPr>
      <w:rPr>
        <w:rFonts w:ascii="Wingdings" w:hAnsi="Wingdings" w:hint="default"/>
      </w:rPr>
    </w:lvl>
    <w:lvl w:ilvl="6" w:tplc="04090001" w:tentative="1">
      <w:start w:val="1"/>
      <w:numFmt w:val="bullet"/>
      <w:lvlText w:val=""/>
      <w:lvlJc w:val="left"/>
      <w:pPr>
        <w:ind w:left="4500" w:hanging="440"/>
      </w:pPr>
      <w:rPr>
        <w:rFonts w:ascii="Wingdings" w:hAnsi="Wingdings" w:hint="default"/>
      </w:rPr>
    </w:lvl>
    <w:lvl w:ilvl="7" w:tplc="04090003" w:tentative="1">
      <w:start w:val="1"/>
      <w:numFmt w:val="bullet"/>
      <w:lvlText w:val=""/>
      <w:lvlJc w:val="left"/>
      <w:pPr>
        <w:ind w:left="4940" w:hanging="440"/>
      </w:pPr>
      <w:rPr>
        <w:rFonts w:ascii="Wingdings" w:hAnsi="Wingdings" w:hint="default"/>
      </w:rPr>
    </w:lvl>
    <w:lvl w:ilvl="8" w:tplc="04090005" w:tentative="1">
      <w:start w:val="1"/>
      <w:numFmt w:val="bullet"/>
      <w:lvlText w:val=""/>
      <w:lvlJc w:val="left"/>
      <w:pPr>
        <w:ind w:left="5380" w:hanging="440"/>
      </w:pPr>
      <w:rPr>
        <w:rFonts w:ascii="Wingdings" w:hAnsi="Wingdings" w:hint="default"/>
      </w:rPr>
    </w:lvl>
  </w:abstractNum>
  <w:abstractNum w:abstractNumId="6" w15:restartNumberingAfterBreak="0">
    <w:nsid w:val="1EBB1D46"/>
    <w:multiLevelType w:val="hybridMultilevel"/>
    <w:tmpl w:val="ACA0E018"/>
    <w:lvl w:ilvl="0" w:tplc="EEBC3FBE">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5221A07"/>
    <w:multiLevelType w:val="multilevel"/>
    <w:tmpl w:val="35221A0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91A4B47"/>
    <w:multiLevelType w:val="hybridMultilevel"/>
    <w:tmpl w:val="516877C2"/>
    <w:lvl w:ilvl="0" w:tplc="C8889A1A">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D4E298E"/>
    <w:multiLevelType w:val="hybridMultilevel"/>
    <w:tmpl w:val="7F0A3FF2"/>
    <w:lvl w:ilvl="0" w:tplc="0D4447E0">
      <w:start w:val="20"/>
      <w:numFmt w:val="bullet"/>
      <w:lvlText w:val="-"/>
      <w:lvlJc w:val="left"/>
      <w:pPr>
        <w:ind w:left="644" w:hanging="360"/>
      </w:pPr>
      <w:rPr>
        <w:rFonts w:ascii="Times New Roman" w:eastAsia="Malgun Gothic"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15:restartNumberingAfterBreak="0">
    <w:nsid w:val="3DCA40B1"/>
    <w:multiLevelType w:val="hybridMultilevel"/>
    <w:tmpl w:val="2D744262"/>
    <w:lvl w:ilvl="0" w:tplc="08090005">
      <w:start w:val="1"/>
      <w:numFmt w:val="bullet"/>
      <w:lvlText w:val=""/>
      <w:lvlJc w:val="left"/>
      <w:pPr>
        <w:ind w:left="644" w:hanging="360"/>
      </w:pPr>
      <w:rPr>
        <w:rFonts w:ascii="Wingdings" w:hAnsi="Wingdings" w:hint="default"/>
      </w:rPr>
    </w:lvl>
    <w:lvl w:ilvl="1" w:tplc="21B81AC4">
      <w:start w:val="8"/>
      <w:numFmt w:val="bullet"/>
      <w:lvlText w:val="-"/>
      <w:lvlJc w:val="left"/>
      <w:pPr>
        <w:ind w:left="1064" w:hanging="360"/>
      </w:pPr>
      <w:rPr>
        <w:rFonts w:ascii="Times New Roman" w:eastAsia="Times New Roman" w:hAnsi="Times New Roman" w:cs="Times New Roman" w:hint="default"/>
      </w:rPr>
    </w:lvl>
    <w:lvl w:ilvl="2" w:tplc="BD502C82">
      <w:start w:val="1"/>
      <w:numFmt w:val="bullet"/>
      <w:lvlText w:val="–"/>
      <w:lvlJc w:val="left"/>
      <w:pPr>
        <w:ind w:left="1544" w:hanging="420"/>
      </w:pPr>
      <w:rPr>
        <w:rFonts w:ascii="Arial" w:hAnsi="Arial" w:hint="default"/>
      </w:rPr>
    </w:lvl>
    <w:lvl w:ilvl="3" w:tplc="A162DF58">
      <w:start w:val="1"/>
      <w:numFmt w:val="bullet"/>
      <w:lvlText w:val="-"/>
      <w:lvlJc w:val="left"/>
      <w:pPr>
        <w:ind w:left="1964" w:hanging="420"/>
      </w:pPr>
      <w:rPr>
        <w:rFonts w:ascii="Times New Roman" w:eastAsia="SimSun" w:hAnsi="Times New Roman" w:cs="Times New Roman" w:hint="default"/>
      </w:rPr>
    </w:lvl>
    <w:lvl w:ilvl="4" w:tplc="08090003">
      <w:start w:val="1"/>
      <w:numFmt w:val="bullet"/>
      <w:lvlText w:val="o"/>
      <w:lvlJc w:val="left"/>
      <w:pPr>
        <w:ind w:left="2384" w:hanging="420"/>
      </w:pPr>
      <w:rPr>
        <w:rFonts w:ascii="Courier New" w:hAnsi="Courier New" w:cs="Courier New" w:hint="default"/>
      </w:rPr>
    </w:lvl>
    <w:lvl w:ilvl="5" w:tplc="04090005">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00007DE"/>
    <w:multiLevelType w:val="hybridMultilevel"/>
    <w:tmpl w:val="55364C18"/>
    <w:lvl w:ilvl="0" w:tplc="04090003">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2A61DD9"/>
    <w:multiLevelType w:val="hybridMultilevel"/>
    <w:tmpl w:val="046AB946"/>
    <w:lvl w:ilvl="0" w:tplc="9E441E2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A705F5B"/>
    <w:multiLevelType w:val="hybridMultilevel"/>
    <w:tmpl w:val="D9DAFE58"/>
    <w:lvl w:ilvl="0" w:tplc="F8FA551C">
      <w:start w:val="1"/>
      <w:numFmt w:val="bullet"/>
      <w:lvlText w:val="•"/>
      <w:lvlJc w:val="left"/>
      <w:pPr>
        <w:tabs>
          <w:tab w:val="num" w:pos="360"/>
        </w:tabs>
        <w:ind w:left="360" w:hanging="360"/>
      </w:pPr>
      <w:rPr>
        <w:rFonts w:ascii="Arial" w:hAnsi="Arial" w:hint="default"/>
      </w:rPr>
    </w:lvl>
    <w:lvl w:ilvl="1" w:tplc="7CCC1FBC">
      <w:start w:val="1"/>
      <w:numFmt w:val="bullet"/>
      <w:lvlText w:val="•"/>
      <w:lvlJc w:val="left"/>
      <w:pPr>
        <w:tabs>
          <w:tab w:val="num" w:pos="1080"/>
        </w:tabs>
        <w:ind w:left="1080" w:hanging="360"/>
      </w:pPr>
      <w:rPr>
        <w:rFonts w:ascii="Arial" w:hAnsi="Arial" w:hint="default"/>
      </w:rPr>
    </w:lvl>
    <w:lvl w:ilvl="2" w:tplc="F02C6658">
      <w:numFmt w:val="bullet"/>
      <w:lvlText w:val="•"/>
      <w:lvlJc w:val="left"/>
      <w:pPr>
        <w:tabs>
          <w:tab w:val="num" w:pos="1800"/>
        </w:tabs>
        <w:ind w:left="1800" w:hanging="360"/>
      </w:pPr>
      <w:rPr>
        <w:rFonts w:ascii="Arial" w:hAnsi="Arial" w:hint="default"/>
      </w:rPr>
    </w:lvl>
    <w:lvl w:ilvl="3" w:tplc="9BAECD30" w:tentative="1">
      <w:start w:val="1"/>
      <w:numFmt w:val="bullet"/>
      <w:lvlText w:val="•"/>
      <w:lvlJc w:val="left"/>
      <w:pPr>
        <w:tabs>
          <w:tab w:val="num" w:pos="2520"/>
        </w:tabs>
        <w:ind w:left="2520" w:hanging="360"/>
      </w:pPr>
      <w:rPr>
        <w:rFonts w:ascii="Arial" w:hAnsi="Arial" w:hint="default"/>
      </w:rPr>
    </w:lvl>
    <w:lvl w:ilvl="4" w:tplc="3702917E" w:tentative="1">
      <w:start w:val="1"/>
      <w:numFmt w:val="bullet"/>
      <w:lvlText w:val="•"/>
      <w:lvlJc w:val="left"/>
      <w:pPr>
        <w:tabs>
          <w:tab w:val="num" w:pos="3240"/>
        </w:tabs>
        <w:ind w:left="3240" w:hanging="360"/>
      </w:pPr>
      <w:rPr>
        <w:rFonts w:ascii="Arial" w:hAnsi="Arial" w:hint="default"/>
      </w:rPr>
    </w:lvl>
    <w:lvl w:ilvl="5" w:tplc="199825A4" w:tentative="1">
      <w:start w:val="1"/>
      <w:numFmt w:val="bullet"/>
      <w:lvlText w:val="•"/>
      <w:lvlJc w:val="left"/>
      <w:pPr>
        <w:tabs>
          <w:tab w:val="num" w:pos="3960"/>
        </w:tabs>
        <w:ind w:left="3960" w:hanging="360"/>
      </w:pPr>
      <w:rPr>
        <w:rFonts w:ascii="Arial" w:hAnsi="Arial" w:hint="default"/>
      </w:rPr>
    </w:lvl>
    <w:lvl w:ilvl="6" w:tplc="5FE2E506" w:tentative="1">
      <w:start w:val="1"/>
      <w:numFmt w:val="bullet"/>
      <w:lvlText w:val="•"/>
      <w:lvlJc w:val="left"/>
      <w:pPr>
        <w:tabs>
          <w:tab w:val="num" w:pos="4680"/>
        </w:tabs>
        <w:ind w:left="4680" w:hanging="360"/>
      </w:pPr>
      <w:rPr>
        <w:rFonts w:ascii="Arial" w:hAnsi="Arial" w:hint="default"/>
      </w:rPr>
    </w:lvl>
    <w:lvl w:ilvl="7" w:tplc="BA68A270" w:tentative="1">
      <w:start w:val="1"/>
      <w:numFmt w:val="bullet"/>
      <w:lvlText w:val="•"/>
      <w:lvlJc w:val="left"/>
      <w:pPr>
        <w:tabs>
          <w:tab w:val="num" w:pos="5400"/>
        </w:tabs>
        <w:ind w:left="5400" w:hanging="360"/>
      </w:pPr>
      <w:rPr>
        <w:rFonts w:ascii="Arial" w:hAnsi="Arial" w:hint="default"/>
      </w:rPr>
    </w:lvl>
    <w:lvl w:ilvl="8" w:tplc="1B68C1A6"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513D4824"/>
    <w:multiLevelType w:val="hybridMultilevel"/>
    <w:tmpl w:val="0D5622D0"/>
    <w:lvl w:ilvl="0" w:tplc="6846D2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8" w15:restartNumberingAfterBreak="0">
    <w:nsid w:val="5A8572FB"/>
    <w:multiLevelType w:val="hybridMultilevel"/>
    <w:tmpl w:val="56ECF2C8"/>
    <w:lvl w:ilvl="0" w:tplc="23EC79DC">
      <w:start w:val="1"/>
      <w:numFmt w:val="decimal"/>
      <w:lvlText w:val="%1)"/>
      <w:lvlJc w:val="left"/>
      <w:pPr>
        <w:ind w:left="645" w:hanging="360"/>
      </w:pPr>
      <w:rPr>
        <w:rFonts w:hint="default"/>
      </w:rPr>
    </w:lvl>
    <w:lvl w:ilvl="1" w:tplc="04090019">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9"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754129994">
    <w:abstractNumId w:val="19"/>
  </w:num>
  <w:num w:numId="2" w16cid:durableId="2022120795">
    <w:abstractNumId w:val="4"/>
  </w:num>
  <w:num w:numId="3" w16cid:durableId="1743016714">
    <w:abstractNumId w:val="9"/>
  </w:num>
  <w:num w:numId="4" w16cid:durableId="936059377">
    <w:abstractNumId w:val="14"/>
  </w:num>
  <w:num w:numId="5" w16cid:durableId="238949770">
    <w:abstractNumId w:val="2"/>
  </w:num>
  <w:num w:numId="6" w16cid:durableId="1084885530">
    <w:abstractNumId w:val="18"/>
  </w:num>
  <w:num w:numId="7" w16cid:durableId="1615013665">
    <w:abstractNumId w:val="4"/>
  </w:num>
  <w:num w:numId="8" w16cid:durableId="825124775">
    <w:abstractNumId w:val="4"/>
  </w:num>
  <w:num w:numId="9" w16cid:durableId="781607879">
    <w:abstractNumId w:val="11"/>
  </w:num>
  <w:num w:numId="10" w16cid:durableId="200674332">
    <w:abstractNumId w:val="13"/>
  </w:num>
  <w:num w:numId="11" w16cid:durableId="2053767489">
    <w:abstractNumId w:val="15"/>
  </w:num>
  <w:num w:numId="12" w16cid:durableId="1876768467">
    <w:abstractNumId w:val="4"/>
  </w:num>
  <w:num w:numId="13" w16cid:durableId="1274895905">
    <w:abstractNumId w:val="1"/>
  </w:num>
  <w:num w:numId="14" w16cid:durableId="620963921">
    <w:abstractNumId w:val="8"/>
  </w:num>
  <w:num w:numId="15" w16cid:durableId="1056127646">
    <w:abstractNumId w:val="4"/>
  </w:num>
  <w:num w:numId="16" w16cid:durableId="224801515">
    <w:abstractNumId w:val="4"/>
  </w:num>
  <w:num w:numId="17" w16cid:durableId="1751730325">
    <w:abstractNumId w:val="12"/>
  </w:num>
  <w:num w:numId="18" w16cid:durableId="1613125168">
    <w:abstractNumId w:val="10"/>
  </w:num>
  <w:num w:numId="19" w16cid:durableId="959994500">
    <w:abstractNumId w:val="4"/>
  </w:num>
  <w:num w:numId="20" w16cid:durableId="1971671611">
    <w:abstractNumId w:val="16"/>
  </w:num>
  <w:num w:numId="21" w16cid:durableId="1228153018">
    <w:abstractNumId w:val="0"/>
  </w:num>
  <w:num w:numId="22" w16cid:durableId="1313827489">
    <w:abstractNumId w:val="4"/>
  </w:num>
  <w:num w:numId="23" w16cid:durableId="1343048403">
    <w:abstractNumId w:val="17"/>
  </w:num>
  <w:num w:numId="24" w16cid:durableId="407120982">
    <w:abstractNumId w:val="4"/>
  </w:num>
  <w:num w:numId="25" w16cid:durableId="716591242">
    <w:abstractNumId w:val="4"/>
  </w:num>
  <w:num w:numId="26" w16cid:durableId="692002858">
    <w:abstractNumId w:val="4"/>
  </w:num>
  <w:num w:numId="27" w16cid:durableId="640572724">
    <w:abstractNumId w:val="4"/>
  </w:num>
  <w:num w:numId="28" w16cid:durableId="425419568">
    <w:abstractNumId w:val="4"/>
  </w:num>
  <w:num w:numId="29" w16cid:durableId="358433750">
    <w:abstractNumId w:val="3"/>
  </w:num>
  <w:num w:numId="30" w16cid:durableId="1594776017">
    <w:abstractNumId w:val="4"/>
  </w:num>
  <w:num w:numId="31" w16cid:durableId="1730571301">
    <w:abstractNumId w:val="4"/>
  </w:num>
  <w:num w:numId="32" w16cid:durableId="26177467">
    <w:abstractNumId w:val="4"/>
  </w:num>
  <w:num w:numId="33" w16cid:durableId="2074740234">
    <w:abstractNumId w:val="7"/>
  </w:num>
  <w:num w:numId="34" w16cid:durableId="724135079">
    <w:abstractNumId w:val="5"/>
  </w:num>
  <w:num w:numId="35" w16cid:durableId="1148400701">
    <w:abstractNumId w:val="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9"/>
  <w:doNotDisplayPageBoundaries/>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42FB"/>
    <w:rsid w:val="000046FC"/>
    <w:rsid w:val="000052A1"/>
    <w:rsid w:val="0000533B"/>
    <w:rsid w:val="000059BB"/>
    <w:rsid w:val="000059D0"/>
    <w:rsid w:val="000063C5"/>
    <w:rsid w:val="00006F04"/>
    <w:rsid w:val="000116BD"/>
    <w:rsid w:val="00012217"/>
    <w:rsid w:val="000122DC"/>
    <w:rsid w:val="000126EE"/>
    <w:rsid w:val="000137DF"/>
    <w:rsid w:val="00013C47"/>
    <w:rsid w:val="00014963"/>
    <w:rsid w:val="00014C47"/>
    <w:rsid w:val="0001536D"/>
    <w:rsid w:val="0001649B"/>
    <w:rsid w:val="00017138"/>
    <w:rsid w:val="0001724C"/>
    <w:rsid w:val="00017B85"/>
    <w:rsid w:val="00017E2D"/>
    <w:rsid w:val="00020776"/>
    <w:rsid w:val="00020B63"/>
    <w:rsid w:val="00020E1B"/>
    <w:rsid w:val="00021042"/>
    <w:rsid w:val="000212A1"/>
    <w:rsid w:val="00021907"/>
    <w:rsid w:val="000220CE"/>
    <w:rsid w:val="000220E2"/>
    <w:rsid w:val="0002225D"/>
    <w:rsid w:val="00022AAB"/>
    <w:rsid w:val="00023F5A"/>
    <w:rsid w:val="000240A8"/>
    <w:rsid w:val="0002455B"/>
    <w:rsid w:val="0002475A"/>
    <w:rsid w:val="0002559B"/>
    <w:rsid w:val="00026904"/>
    <w:rsid w:val="00026A59"/>
    <w:rsid w:val="00026F5D"/>
    <w:rsid w:val="00031165"/>
    <w:rsid w:val="000315B9"/>
    <w:rsid w:val="00031CC0"/>
    <w:rsid w:val="00032561"/>
    <w:rsid w:val="000326E2"/>
    <w:rsid w:val="000337C7"/>
    <w:rsid w:val="00033A4B"/>
    <w:rsid w:val="00033F47"/>
    <w:rsid w:val="00034F28"/>
    <w:rsid w:val="0003564D"/>
    <w:rsid w:val="000368DA"/>
    <w:rsid w:val="000402AB"/>
    <w:rsid w:val="000405A4"/>
    <w:rsid w:val="000418A1"/>
    <w:rsid w:val="00041AF5"/>
    <w:rsid w:val="0004406F"/>
    <w:rsid w:val="00044123"/>
    <w:rsid w:val="00044985"/>
    <w:rsid w:val="0004559D"/>
    <w:rsid w:val="00045776"/>
    <w:rsid w:val="00045975"/>
    <w:rsid w:val="00045EEA"/>
    <w:rsid w:val="00045FD7"/>
    <w:rsid w:val="00047059"/>
    <w:rsid w:val="0004729B"/>
    <w:rsid w:val="00047A83"/>
    <w:rsid w:val="000503DF"/>
    <w:rsid w:val="000504D0"/>
    <w:rsid w:val="000505B8"/>
    <w:rsid w:val="00050DA6"/>
    <w:rsid w:val="00050DBE"/>
    <w:rsid w:val="00053109"/>
    <w:rsid w:val="000531C3"/>
    <w:rsid w:val="0005366B"/>
    <w:rsid w:val="000537FA"/>
    <w:rsid w:val="00054D8B"/>
    <w:rsid w:val="00055A0B"/>
    <w:rsid w:val="00055AD9"/>
    <w:rsid w:val="00055EF5"/>
    <w:rsid w:val="00056CBD"/>
    <w:rsid w:val="000572EF"/>
    <w:rsid w:val="00062143"/>
    <w:rsid w:val="0006298F"/>
    <w:rsid w:val="000633D5"/>
    <w:rsid w:val="00063B92"/>
    <w:rsid w:val="00063BB7"/>
    <w:rsid w:val="0006423A"/>
    <w:rsid w:val="000658D0"/>
    <w:rsid w:val="00065D07"/>
    <w:rsid w:val="00066134"/>
    <w:rsid w:val="000667C2"/>
    <w:rsid w:val="00066E67"/>
    <w:rsid w:val="0006712A"/>
    <w:rsid w:val="0006739A"/>
    <w:rsid w:val="00067DAE"/>
    <w:rsid w:val="000707F9"/>
    <w:rsid w:val="00070E01"/>
    <w:rsid w:val="000710F4"/>
    <w:rsid w:val="00071DB0"/>
    <w:rsid w:val="00071FF8"/>
    <w:rsid w:val="000723F1"/>
    <w:rsid w:val="0007296C"/>
    <w:rsid w:val="00072FAF"/>
    <w:rsid w:val="00073C50"/>
    <w:rsid w:val="00073D2A"/>
    <w:rsid w:val="000761DE"/>
    <w:rsid w:val="000765F3"/>
    <w:rsid w:val="00077F33"/>
    <w:rsid w:val="00080C3A"/>
    <w:rsid w:val="00081D13"/>
    <w:rsid w:val="00082230"/>
    <w:rsid w:val="0008285B"/>
    <w:rsid w:val="000834ED"/>
    <w:rsid w:val="00083C36"/>
    <w:rsid w:val="00083ED8"/>
    <w:rsid w:val="00085AC1"/>
    <w:rsid w:val="00085C18"/>
    <w:rsid w:val="000860C0"/>
    <w:rsid w:val="0008727B"/>
    <w:rsid w:val="0008742B"/>
    <w:rsid w:val="0009044A"/>
    <w:rsid w:val="00090557"/>
    <w:rsid w:val="0009175D"/>
    <w:rsid w:val="000923CF"/>
    <w:rsid w:val="000925AD"/>
    <w:rsid w:val="000947DE"/>
    <w:rsid w:val="00094940"/>
    <w:rsid w:val="0009544E"/>
    <w:rsid w:val="0009612A"/>
    <w:rsid w:val="000967AD"/>
    <w:rsid w:val="000973F5"/>
    <w:rsid w:val="00097608"/>
    <w:rsid w:val="0009783A"/>
    <w:rsid w:val="00097C02"/>
    <w:rsid w:val="00097F14"/>
    <w:rsid w:val="000A016B"/>
    <w:rsid w:val="000A14C7"/>
    <w:rsid w:val="000A2529"/>
    <w:rsid w:val="000A366D"/>
    <w:rsid w:val="000A3954"/>
    <w:rsid w:val="000A3FF2"/>
    <w:rsid w:val="000A471D"/>
    <w:rsid w:val="000A5151"/>
    <w:rsid w:val="000A5594"/>
    <w:rsid w:val="000A77AD"/>
    <w:rsid w:val="000A7819"/>
    <w:rsid w:val="000A7B11"/>
    <w:rsid w:val="000A7C07"/>
    <w:rsid w:val="000B0854"/>
    <w:rsid w:val="000B0BA7"/>
    <w:rsid w:val="000B1F1E"/>
    <w:rsid w:val="000B251A"/>
    <w:rsid w:val="000B36BA"/>
    <w:rsid w:val="000B3707"/>
    <w:rsid w:val="000B3B5B"/>
    <w:rsid w:val="000B3F62"/>
    <w:rsid w:val="000B43C4"/>
    <w:rsid w:val="000B49CF"/>
    <w:rsid w:val="000B4A69"/>
    <w:rsid w:val="000B5225"/>
    <w:rsid w:val="000B5449"/>
    <w:rsid w:val="000B5A70"/>
    <w:rsid w:val="000B5EEC"/>
    <w:rsid w:val="000B73D6"/>
    <w:rsid w:val="000B744C"/>
    <w:rsid w:val="000B770A"/>
    <w:rsid w:val="000C00A2"/>
    <w:rsid w:val="000C0293"/>
    <w:rsid w:val="000C0A0E"/>
    <w:rsid w:val="000C28E8"/>
    <w:rsid w:val="000C2CEB"/>
    <w:rsid w:val="000C2EF7"/>
    <w:rsid w:val="000C322C"/>
    <w:rsid w:val="000C34F7"/>
    <w:rsid w:val="000C3874"/>
    <w:rsid w:val="000C3D1C"/>
    <w:rsid w:val="000C4338"/>
    <w:rsid w:val="000C440D"/>
    <w:rsid w:val="000C4D56"/>
    <w:rsid w:val="000C5FCB"/>
    <w:rsid w:val="000C67EF"/>
    <w:rsid w:val="000C6B58"/>
    <w:rsid w:val="000C7058"/>
    <w:rsid w:val="000C7687"/>
    <w:rsid w:val="000C7887"/>
    <w:rsid w:val="000C7C7C"/>
    <w:rsid w:val="000D02AA"/>
    <w:rsid w:val="000D0DA3"/>
    <w:rsid w:val="000D1FEC"/>
    <w:rsid w:val="000D22DB"/>
    <w:rsid w:val="000D2359"/>
    <w:rsid w:val="000D4391"/>
    <w:rsid w:val="000D4A00"/>
    <w:rsid w:val="000D58BA"/>
    <w:rsid w:val="000D59BD"/>
    <w:rsid w:val="000D60F8"/>
    <w:rsid w:val="000D6118"/>
    <w:rsid w:val="000D6564"/>
    <w:rsid w:val="000D662B"/>
    <w:rsid w:val="000D760C"/>
    <w:rsid w:val="000D765D"/>
    <w:rsid w:val="000D7E31"/>
    <w:rsid w:val="000E0B57"/>
    <w:rsid w:val="000E1093"/>
    <w:rsid w:val="000E13D8"/>
    <w:rsid w:val="000E1B40"/>
    <w:rsid w:val="000E3DDF"/>
    <w:rsid w:val="000E3E80"/>
    <w:rsid w:val="000E41EC"/>
    <w:rsid w:val="000E4890"/>
    <w:rsid w:val="000E4F05"/>
    <w:rsid w:val="000E5033"/>
    <w:rsid w:val="000E5BC4"/>
    <w:rsid w:val="000E66B8"/>
    <w:rsid w:val="000E692C"/>
    <w:rsid w:val="000F031A"/>
    <w:rsid w:val="000F0576"/>
    <w:rsid w:val="000F0F33"/>
    <w:rsid w:val="000F22EB"/>
    <w:rsid w:val="000F271E"/>
    <w:rsid w:val="000F283B"/>
    <w:rsid w:val="000F328C"/>
    <w:rsid w:val="000F42D3"/>
    <w:rsid w:val="000F4599"/>
    <w:rsid w:val="000F4665"/>
    <w:rsid w:val="000F5488"/>
    <w:rsid w:val="000F5530"/>
    <w:rsid w:val="000F68F1"/>
    <w:rsid w:val="000F690C"/>
    <w:rsid w:val="000F6A99"/>
    <w:rsid w:val="000F70E0"/>
    <w:rsid w:val="000F7382"/>
    <w:rsid w:val="001000CF"/>
    <w:rsid w:val="001002C4"/>
    <w:rsid w:val="00100615"/>
    <w:rsid w:val="0010092D"/>
    <w:rsid w:val="00100ED8"/>
    <w:rsid w:val="001012BF"/>
    <w:rsid w:val="00101760"/>
    <w:rsid w:val="0010179A"/>
    <w:rsid w:val="00101870"/>
    <w:rsid w:val="00101CEC"/>
    <w:rsid w:val="00101FE5"/>
    <w:rsid w:val="00102932"/>
    <w:rsid w:val="00102C85"/>
    <w:rsid w:val="00102D94"/>
    <w:rsid w:val="001033CA"/>
    <w:rsid w:val="00103B32"/>
    <w:rsid w:val="00103ECD"/>
    <w:rsid w:val="00104A73"/>
    <w:rsid w:val="001051FC"/>
    <w:rsid w:val="0010552D"/>
    <w:rsid w:val="00105D85"/>
    <w:rsid w:val="00105FAF"/>
    <w:rsid w:val="0010684E"/>
    <w:rsid w:val="001076AC"/>
    <w:rsid w:val="00107A88"/>
    <w:rsid w:val="001102A6"/>
    <w:rsid w:val="00110A2F"/>
    <w:rsid w:val="00111828"/>
    <w:rsid w:val="0011274D"/>
    <w:rsid w:val="0011282B"/>
    <w:rsid w:val="00112D66"/>
    <w:rsid w:val="00112DDC"/>
    <w:rsid w:val="00114764"/>
    <w:rsid w:val="001177DB"/>
    <w:rsid w:val="00117964"/>
    <w:rsid w:val="00120BBB"/>
    <w:rsid w:val="0012120A"/>
    <w:rsid w:val="00122E67"/>
    <w:rsid w:val="00123389"/>
    <w:rsid w:val="0012411B"/>
    <w:rsid w:val="00125824"/>
    <w:rsid w:val="00125FC0"/>
    <w:rsid w:val="0012618D"/>
    <w:rsid w:val="00126A3F"/>
    <w:rsid w:val="00127CB0"/>
    <w:rsid w:val="001300F3"/>
    <w:rsid w:val="00131661"/>
    <w:rsid w:val="00131F11"/>
    <w:rsid w:val="00132434"/>
    <w:rsid w:val="00132B1C"/>
    <w:rsid w:val="00132D52"/>
    <w:rsid w:val="00133AF4"/>
    <w:rsid w:val="00133EB9"/>
    <w:rsid w:val="0013512A"/>
    <w:rsid w:val="00135141"/>
    <w:rsid w:val="00135794"/>
    <w:rsid w:val="00135808"/>
    <w:rsid w:val="00135898"/>
    <w:rsid w:val="00135C70"/>
    <w:rsid w:val="00136106"/>
    <w:rsid w:val="00136568"/>
    <w:rsid w:val="00136B9F"/>
    <w:rsid w:val="00136ECA"/>
    <w:rsid w:val="00137173"/>
    <w:rsid w:val="001401D8"/>
    <w:rsid w:val="00140CB7"/>
    <w:rsid w:val="00140F21"/>
    <w:rsid w:val="001420CF"/>
    <w:rsid w:val="00142938"/>
    <w:rsid w:val="00143488"/>
    <w:rsid w:val="00143759"/>
    <w:rsid w:val="00143C8B"/>
    <w:rsid w:val="00143F56"/>
    <w:rsid w:val="001446B1"/>
    <w:rsid w:val="001448B7"/>
    <w:rsid w:val="00144E64"/>
    <w:rsid w:val="00145724"/>
    <w:rsid w:val="00146015"/>
    <w:rsid w:val="001460BE"/>
    <w:rsid w:val="001462C7"/>
    <w:rsid w:val="00151161"/>
    <w:rsid w:val="0015196F"/>
    <w:rsid w:val="00151A13"/>
    <w:rsid w:val="00152BC7"/>
    <w:rsid w:val="001544AE"/>
    <w:rsid w:val="00156FA1"/>
    <w:rsid w:val="0015714C"/>
    <w:rsid w:val="0016089E"/>
    <w:rsid w:val="00160B74"/>
    <w:rsid w:val="00161EF3"/>
    <w:rsid w:val="0016231C"/>
    <w:rsid w:val="00162C66"/>
    <w:rsid w:val="0016329F"/>
    <w:rsid w:val="00163D7E"/>
    <w:rsid w:val="001645B2"/>
    <w:rsid w:val="001646D2"/>
    <w:rsid w:val="00164D63"/>
    <w:rsid w:val="001657A1"/>
    <w:rsid w:val="00165CF7"/>
    <w:rsid w:val="001668D7"/>
    <w:rsid w:val="0016727F"/>
    <w:rsid w:val="0016752D"/>
    <w:rsid w:val="0016772E"/>
    <w:rsid w:val="00167BA0"/>
    <w:rsid w:val="001705AC"/>
    <w:rsid w:val="00170A94"/>
    <w:rsid w:val="001713BB"/>
    <w:rsid w:val="00171D17"/>
    <w:rsid w:val="0017246C"/>
    <w:rsid w:val="00173689"/>
    <w:rsid w:val="00173B5D"/>
    <w:rsid w:val="00174C11"/>
    <w:rsid w:val="00174DE0"/>
    <w:rsid w:val="00175090"/>
    <w:rsid w:val="00175F65"/>
    <w:rsid w:val="00176AED"/>
    <w:rsid w:val="00177A47"/>
    <w:rsid w:val="00177C30"/>
    <w:rsid w:val="00181AD5"/>
    <w:rsid w:val="001822D6"/>
    <w:rsid w:val="001824D1"/>
    <w:rsid w:val="001825E9"/>
    <w:rsid w:val="00182AC1"/>
    <w:rsid w:val="00182D6C"/>
    <w:rsid w:val="001830FD"/>
    <w:rsid w:val="0018314E"/>
    <w:rsid w:val="001841B0"/>
    <w:rsid w:val="0018686E"/>
    <w:rsid w:val="0018689E"/>
    <w:rsid w:val="00186918"/>
    <w:rsid w:val="001874A3"/>
    <w:rsid w:val="001878F6"/>
    <w:rsid w:val="00187B6A"/>
    <w:rsid w:val="00190D2F"/>
    <w:rsid w:val="00192CF8"/>
    <w:rsid w:val="001933B6"/>
    <w:rsid w:val="00193508"/>
    <w:rsid w:val="00193752"/>
    <w:rsid w:val="00195164"/>
    <w:rsid w:val="00195247"/>
    <w:rsid w:val="00197843"/>
    <w:rsid w:val="001A070B"/>
    <w:rsid w:val="001A08FF"/>
    <w:rsid w:val="001A094C"/>
    <w:rsid w:val="001A0DE4"/>
    <w:rsid w:val="001A183C"/>
    <w:rsid w:val="001A2071"/>
    <w:rsid w:val="001A4830"/>
    <w:rsid w:val="001A49D5"/>
    <w:rsid w:val="001A50A9"/>
    <w:rsid w:val="001A52F1"/>
    <w:rsid w:val="001A5951"/>
    <w:rsid w:val="001A5FAC"/>
    <w:rsid w:val="001A652B"/>
    <w:rsid w:val="001A689D"/>
    <w:rsid w:val="001B044D"/>
    <w:rsid w:val="001B15B6"/>
    <w:rsid w:val="001B1D3C"/>
    <w:rsid w:val="001B32FB"/>
    <w:rsid w:val="001B3BC3"/>
    <w:rsid w:val="001B4001"/>
    <w:rsid w:val="001B4F8C"/>
    <w:rsid w:val="001B659B"/>
    <w:rsid w:val="001B65AE"/>
    <w:rsid w:val="001B7033"/>
    <w:rsid w:val="001B708E"/>
    <w:rsid w:val="001B72DC"/>
    <w:rsid w:val="001C0E2A"/>
    <w:rsid w:val="001C1BB3"/>
    <w:rsid w:val="001C23E8"/>
    <w:rsid w:val="001C34DC"/>
    <w:rsid w:val="001C37A9"/>
    <w:rsid w:val="001C389D"/>
    <w:rsid w:val="001C41A0"/>
    <w:rsid w:val="001C5661"/>
    <w:rsid w:val="001C614F"/>
    <w:rsid w:val="001C650E"/>
    <w:rsid w:val="001C6572"/>
    <w:rsid w:val="001C66BA"/>
    <w:rsid w:val="001C7A02"/>
    <w:rsid w:val="001D0F58"/>
    <w:rsid w:val="001D1BDA"/>
    <w:rsid w:val="001D1C24"/>
    <w:rsid w:val="001D1F10"/>
    <w:rsid w:val="001D200C"/>
    <w:rsid w:val="001D256C"/>
    <w:rsid w:val="001D272D"/>
    <w:rsid w:val="001D273C"/>
    <w:rsid w:val="001D3743"/>
    <w:rsid w:val="001D4063"/>
    <w:rsid w:val="001D4155"/>
    <w:rsid w:val="001D457E"/>
    <w:rsid w:val="001D4717"/>
    <w:rsid w:val="001D4AC5"/>
    <w:rsid w:val="001D4F42"/>
    <w:rsid w:val="001D509A"/>
    <w:rsid w:val="001D5249"/>
    <w:rsid w:val="001D53AF"/>
    <w:rsid w:val="001D54EC"/>
    <w:rsid w:val="001D6045"/>
    <w:rsid w:val="001D670A"/>
    <w:rsid w:val="001D6DE8"/>
    <w:rsid w:val="001D752B"/>
    <w:rsid w:val="001D7D1D"/>
    <w:rsid w:val="001E028D"/>
    <w:rsid w:val="001E0870"/>
    <w:rsid w:val="001E112C"/>
    <w:rsid w:val="001E19B1"/>
    <w:rsid w:val="001E19CB"/>
    <w:rsid w:val="001E2050"/>
    <w:rsid w:val="001E36E8"/>
    <w:rsid w:val="001E399C"/>
    <w:rsid w:val="001E3ABE"/>
    <w:rsid w:val="001E3B64"/>
    <w:rsid w:val="001E4374"/>
    <w:rsid w:val="001E4987"/>
    <w:rsid w:val="001E4ACC"/>
    <w:rsid w:val="001E5665"/>
    <w:rsid w:val="001E5D78"/>
    <w:rsid w:val="001E71A9"/>
    <w:rsid w:val="001E74A4"/>
    <w:rsid w:val="001E753A"/>
    <w:rsid w:val="001F00E3"/>
    <w:rsid w:val="001F02A3"/>
    <w:rsid w:val="001F09BA"/>
    <w:rsid w:val="001F0B5F"/>
    <w:rsid w:val="001F1161"/>
    <w:rsid w:val="001F193C"/>
    <w:rsid w:val="001F1E6B"/>
    <w:rsid w:val="001F2087"/>
    <w:rsid w:val="001F27B2"/>
    <w:rsid w:val="001F30BA"/>
    <w:rsid w:val="001F341A"/>
    <w:rsid w:val="001F3909"/>
    <w:rsid w:val="001F39C3"/>
    <w:rsid w:val="001F4DD2"/>
    <w:rsid w:val="001F5512"/>
    <w:rsid w:val="001F5FDC"/>
    <w:rsid w:val="001F626C"/>
    <w:rsid w:val="001F6F34"/>
    <w:rsid w:val="001F71E4"/>
    <w:rsid w:val="001F7C4D"/>
    <w:rsid w:val="002004D3"/>
    <w:rsid w:val="002006E3"/>
    <w:rsid w:val="00201225"/>
    <w:rsid w:val="00201AFD"/>
    <w:rsid w:val="002024BA"/>
    <w:rsid w:val="00202596"/>
    <w:rsid w:val="00202B9E"/>
    <w:rsid w:val="00203326"/>
    <w:rsid w:val="00203763"/>
    <w:rsid w:val="0020442C"/>
    <w:rsid w:val="0020478F"/>
    <w:rsid w:val="00204939"/>
    <w:rsid w:val="0020635B"/>
    <w:rsid w:val="002071CE"/>
    <w:rsid w:val="002072F3"/>
    <w:rsid w:val="00207D80"/>
    <w:rsid w:val="00210250"/>
    <w:rsid w:val="00210AB3"/>
    <w:rsid w:val="00211125"/>
    <w:rsid w:val="002113BC"/>
    <w:rsid w:val="002122E4"/>
    <w:rsid w:val="00212630"/>
    <w:rsid w:val="00212F58"/>
    <w:rsid w:val="002132E3"/>
    <w:rsid w:val="002151E7"/>
    <w:rsid w:val="0021567F"/>
    <w:rsid w:val="00215964"/>
    <w:rsid w:val="00215988"/>
    <w:rsid w:val="0021617B"/>
    <w:rsid w:val="00216342"/>
    <w:rsid w:val="002164C9"/>
    <w:rsid w:val="00216AE8"/>
    <w:rsid w:val="00217F22"/>
    <w:rsid w:val="00220500"/>
    <w:rsid w:val="002205AB"/>
    <w:rsid w:val="002209D7"/>
    <w:rsid w:val="00220BF6"/>
    <w:rsid w:val="00221594"/>
    <w:rsid w:val="002219F0"/>
    <w:rsid w:val="00222AC9"/>
    <w:rsid w:val="00222AD6"/>
    <w:rsid w:val="00223163"/>
    <w:rsid w:val="00223E02"/>
    <w:rsid w:val="0022434E"/>
    <w:rsid w:val="002245D6"/>
    <w:rsid w:val="002246B0"/>
    <w:rsid w:val="00224962"/>
    <w:rsid w:val="0022506C"/>
    <w:rsid w:val="00225CA5"/>
    <w:rsid w:val="00225E3F"/>
    <w:rsid w:val="00226E14"/>
    <w:rsid w:val="002275D2"/>
    <w:rsid w:val="00230567"/>
    <w:rsid w:val="00230CFF"/>
    <w:rsid w:val="00231D60"/>
    <w:rsid w:val="00232745"/>
    <w:rsid w:val="0023276E"/>
    <w:rsid w:val="0023315F"/>
    <w:rsid w:val="002333B3"/>
    <w:rsid w:val="00233B48"/>
    <w:rsid w:val="002357ED"/>
    <w:rsid w:val="00236B46"/>
    <w:rsid w:val="00237506"/>
    <w:rsid w:val="0024120C"/>
    <w:rsid w:val="002415BD"/>
    <w:rsid w:val="00241962"/>
    <w:rsid w:val="00243F07"/>
    <w:rsid w:val="002449F5"/>
    <w:rsid w:val="00244C32"/>
    <w:rsid w:val="002454B7"/>
    <w:rsid w:val="00245814"/>
    <w:rsid w:val="002458BE"/>
    <w:rsid w:val="00245CCE"/>
    <w:rsid w:val="00246136"/>
    <w:rsid w:val="00246595"/>
    <w:rsid w:val="0024694E"/>
    <w:rsid w:val="00246BED"/>
    <w:rsid w:val="00250986"/>
    <w:rsid w:val="002512DC"/>
    <w:rsid w:val="00251632"/>
    <w:rsid w:val="00252B5D"/>
    <w:rsid w:val="00253C2B"/>
    <w:rsid w:val="00253C59"/>
    <w:rsid w:val="002542C8"/>
    <w:rsid w:val="0025430D"/>
    <w:rsid w:val="00254398"/>
    <w:rsid w:val="00255226"/>
    <w:rsid w:val="00255B5C"/>
    <w:rsid w:val="002575D7"/>
    <w:rsid w:val="00257F80"/>
    <w:rsid w:val="00260116"/>
    <w:rsid w:val="00260424"/>
    <w:rsid w:val="00260CB9"/>
    <w:rsid w:val="00261071"/>
    <w:rsid w:val="00261C7B"/>
    <w:rsid w:val="00261D36"/>
    <w:rsid w:val="00262216"/>
    <w:rsid w:val="00262996"/>
    <w:rsid w:val="002629DD"/>
    <w:rsid w:val="002630BA"/>
    <w:rsid w:val="0026385D"/>
    <w:rsid w:val="00265611"/>
    <w:rsid w:val="00265651"/>
    <w:rsid w:val="002659FE"/>
    <w:rsid w:val="0026615E"/>
    <w:rsid w:val="00266408"/>
    <w:rsid w:val="002668F6"/>
    <w:rsid w:val="00266CA1"/>
    <w:rsid w:val="00266D04"/>
    <w:rsid w:val="00266EF6"/>
    <w:rsid w:val="00267977"/>
    <w:rsid w:val="002679B8"/>
    <w:rsid w:val="00267B88"/>
    <w:rsid w:val="002706D2"/>
    <w:rsid w:val="002707BC"/>
    <w:rsid w:val="00271981"/>
    <w:rsid w:val="00271A09"/>
    <w:rsid w:val="00271CA1"/>
    <w:rsid w:val="00272254"/>
    <w:rsid w:val="0027298C"/>
    <w:rsid w:val="00273EBD"/>
    <w:rsid w:val="0027421E"/>
    <w:rsid w:val="002749A5"/>
    <w:rsid w:val="00274AFD"/>
    <w:rsid w:val="00274F83"/>
    <w:rsid w:val="0027520E"/>
    <w:rsid w:val="00275B69"/>
    <w:rsid w:val="002762AD"/>
    <w:rsid w:val="0027699C"/>
    <w:rsid w:val="00276A44"/>
    <w:rsid w:val="00277DDF"/>
    <w:rsid w:val="00280251"/>
    <w:rsid w:val="00280B47"/>
    <w:rsid w:val="002816B9"/>
    <w:rsid w:val="0028277B"/>
    <w:rsid w:val="00282812"/>
    <w:rsid w:val="002834E3"/>
    <w:rsid w:val="00283C23"/>
    <w:rsid w:val="00286207"/>
    <w:rsid w:val="002863D5"/>
    <w:rsid w:val="00286658"/>
    <w:rsid w:val="0028694F"/>
    <w:rsid w:val="002870EC"/>
    <w:rsid w:val="002913B8"/>
    <w:rsid w:val="002914A7"/>
    <w:rsid w:val="002915B7"/>
    <w:rsid w:val="00291E51"/>
    <w:rsid w:val="002926DC"/>
    <w:rsid w:val="002928F7"/>
    <w:rsid w:val="00292D6B"/>
    <w:rsid w:val="00292DC5"/>
    <w:rsid w:val="002941B6"/>
    <w:rsid w:val="002947C2"/>
    <w:rsid w:val="00295B7A"/>
    <w:rsid w:val="00295E28"/>
    <w:rsid w:val="00296CC1"/>
    <w:rsid w:val="00296E6B"/>
    <w:rsid w:val="00297451"/>
    <w:rsid w:val="002A17D8"/>
    <w:rsid w:val="002A2166"/>
    <w:rsid w:val="002A23C5"/>
    <w:rsid w:val="002A2993"/>
    <w:rsid w:val="002A2A32"/>
    <w:rsid w:val="002A2E0D"/>
    <w:rsid w:val="002A306A"/>
    <w:rsid w:val="002A3E86"/>
    <w:rsid w:val="002A6AA0"/>
    <w:rsid w:val="002B1F8F"/>
    <w:rsid w:val="002B2455"/>
    <w:rsid w:val="002B45AA"/>
    <w:rsid w:val="002B5B27"/>
    <w:rsid w:val="002B5DF7"/>
    <w:rsid w:val="002B6BCD"/>
    <w:rsid w:val="002B7B57"/>
    <w:rsid w:val="002C01E3"/>
    <w:rsid w:val="002C3755"/>
    <w:rsid w:val="002C3D43"/>
    <w:rsid w:val="002C3EC5"/>
    <w:rsid w:val="002C4051"/>
    <w:rsid w:val="002C43AB"/>
    <w:rsid w:val="002C497E"/>
    <w:rsid w:val="002C4D24"/>
    <w:rsid w:val="002C56D8"/>
    <w:rsid w:val="002C6460"/>
    <w:rsid w:val="002C6938"/>
    <w:rsid w:val="002C6E7C"/>
    <w:rsid w:val="002C6EC6"/>
    <w:rsid w:val="002C724D"/>
    <w:rsid w:val="002D071A"/>
    <w:rsid w:val="002D1992"/>
    <w:rsid w:val="002D20F9"/>
    <w:rsid w:val="002D231A"/>
    <w:rsid w:val="002D39A1"/>
    <w:rsid w:val="002D4B4A"/>
    <w:rsid w:val="002D586C"/>
    <w:rsid w:val="002D5E3C"/>
    <w:rsid w:val="002D65C7"/>
    <w:rsid w:val="002D6908"/>
    <w:rsid w:val="002D6BDE"/>
    <w:rsid w:val="002D75B6"/>
    <w:rsid w:val="002D7685"/>
    <w:rsid w:val="002E0753"/>
    <w:rsid w:val="002E092D"/>
    <w:rsid w:val="002E1055"/>
    <w:rsid w:val="002E17D8"/>
    <w:rsid w:val="002E3C54"/>
    <w:rsid w:val="002E719D"/>
    <w:rsid w:val="002E7D9C"/>
    <w:rsid w:val="002E7FAD"/>
    <w:rsid w:val="002F001B"/>
    <w:rsid w:val="002F11FE"/>
    <w:rsid w:val="002F1247"/>
    <w:rsid w:val="002F269A"/>
    <w:rsid w:val="002F2D3B"/>
    <w:rsid w:val="002F2DF1"/>
    <w:rsid w:val="002F3032"/>
    <w:rsid w:val="002F312C"/>
    <w:rsid w:val="002F32C4"/>
    <w:rsid w:val="002F389A"/>
    <w:rsid w:val="002F41AD"/>
    <w:rsid w:val="002F6321"/>
    <w:rsid w:val="002F6611"/>
    <w:rsid w:val="002F6F3F"/>
    <w:rsid w:val="002F7041"/>
    <w:rsid w:val="002F744E"/>
    <w:rsid w:val="002F7FD1"/>
    <w:rsid w:val="00300ACD"/>
    <w:rsid w:val="00300FBA"/>
    <w:rsid w:val="0030299D"/>
    <w:rsid w:val="00302FC2"/>
    <w:rsid w:val="00303418"/>
    <w:rsid w:val="00304F87"/>
    <w:rsid w:val="0030598F"/>
    <w:rsid w:val="00306786"/>
    <w:rsid w:val="00306A4F"/>
    <w:rsid w:val="00306A71"/>
    <w:rsid w:val="00306F73"/>
    <w:rsid w:val="00307585"/>
    <w:rsid w:val="00307748"/>
    <w:rsid w:val="00310844"/>
    <w:rsid w:val="00310A1E"/>
    <w:rsid w:val="00311578"/>
    <w:rsid w:val="00312591"/>
    <w:rsid w:val="00312DF7"/>
    <w:rsid w:val="00312FE5"/>
    <w:rsid w:val="00315554"/>
    <w:rsid w:val="003157EA"/>
    <w:rsid w:val="00315CDA"/>
    <w:rsid w:val="00316E2C"/>
    <w:rsid w:val="00320B8D"/>
    <w:rsid w:val="00321B37"/>
    <w:rsid w:val="00321E16"/>
    <w:rsid w:val="00322018"/>
    <w:rsid w:val="003235FD"/>
    <w:rsid w:val="00323B07"/>
    <w:rsid w:val="0032413B"/>
    <w:rsid w:val="00324EF3"/>
    <w:rsid w:val="003262D8"/>
    <w:rsid w:val="00326780"/>
    <w:rsid w:val="00326954"/>
    <w:rsid w:val="00331251"/>
    <w:rsid w:val="0033133D"/>
    <w:rsid w:val="00331B0D"/>
    <w:rsid w:val="00331C2E"/>
    <w:rsid w:val="0033298B"/>
    <w:rsid w:val="00332A3B"/>
    <w:rsid w:val="00332E63"/>
    <w:rsid w:val="003340DC"/>
    <w:rsid w:val="003343B0"/>
    <w:rsid w:val="003343EE"/>
    <w:rsid w:val="0033508E"/>
    <w:rsid w:val="0033529C"/>
    <w:rsid w:val="00335F81"/>
    <w:rsid w:val="00335FFA"/>
    <w:rsid w:val="0033686C"/>
    <w:rsid w:val="0033710B"/>
    <w:rsid w:val="0033746B"/>
    <w:rsid w:val="0034093F"/>
    <w:rsid w:val="00340B71"/>
    <w:rsid w:val="00340D0A"/>
    <w:rsid w:val="00340EBF"/>
    <w:rsid w:val="003416AF"/>
    <w:rsid w:val="0034174E"/>
    <w:rsid w:val="003442B0"/>
    <w:rsid w:val="00345E5B"/>
    <w:rsid w:val="0034618E"/>
    <w:rsid w:val="003465C1"/>
    <w:rsid w:val="003475CD"/>
    <w:rsid w:val="00347818"/>
    <w:rsid w:val="00350F2A"/>
    <w:rsid w:val="00351204"/>
    <w:rsid w:val="003527B2"/>
    <w:rsid w:val="003529B8"/>
    <w:rsid w:val="00352EED"/>
    <w:rsid w:val="0035466A"/>
    <w:rsid w:val="0035574C"/>
    <w:rsid w:val="0035625A"/>
    <w:rsid w:val="003566FF"/>
    <w:rsid w:val="00356AE9"/>
    <w:rsid w:val="0036032D"/>
    <w:rsid w:val="0036082C"/>
    <w:rsid w:val="00360CF3"/>
    <w:rsid w:val="00361050"/>
    <w:rsid w:val="003610D3"/>
    <w:rsid w:val="00363852"/>
    <w:rsid w:val="00363A78"/>
    <w:rsid w:val="003647DE"/>
    <w:rsid w:val="00364D7D"/>
    <w:rsid w:val="00365743"/>
    <w:rsid w:val="00365767"/>
    <w:rsid w:val="0036665F"/>
    <w:rsid w:val="00366A81"/>
    <w:rsid w:val="00366B97"/>
    <w:rsid w:val="003674B3"/>
    <w:rsid w:val="00367D19"/>
    <w:rsid w:val="00370158"/>
    <w:rsid w:val="00370245"/>
    <w:rsid w:val="00371627"/>
    <w:rsid w:val="00372C70"/>
    <w:rsid w:val="003735E2"/>
    <w:rsid w:val="00373EA6"/>
    <w:rsid w:val="00374A4E"/>
    <w:rsid w:val="00375734"/>
    <w:rsid w:val="0037609D"/>
    <w:rsid w:val="00376399"/>
    <w:rsid w:val="003765D2"/>
    <w:rsid w:val="00376966"/>
    <w:rsid w:val="00376ED2"/>
    <w:rsid w:val="00377527"/>
    <w:rsid w:val="0037778C"/>
    <w:rsid w:val="003778C9"/>
    <w:rsid w:val="0038060E"/>
    <w:rsid w:val="003806B5"/>
    <w:rsid w:val="00382108"/>
    <w:rsid w:val="00382335"/>
    <w:rsid w:val="00382D5F"/>
    <w:rsid w:val="00384028"/>
    <w:rsid w:val="003865CA"/>
    <w:rsid w:val="00386D01"/>
    <w:rsid w:val="00386E67"/>
    <w:rsid w:val="003901C2"/>
    <w:rsid w:val="003903D3"/>
    <w:rsid w:val="00390656"/>
    <w:rsid w:val="00390E9F"/>
    <w:rsid w:val="00390EAA"/>
    <w:rsid w:val="0039167C"/>
    <w:rsid w:val="00393499"/>
    <w:rsid w:val="00393614"/>
    <w:rsid w:val="003936F2"/>
    <w:rsid w:val="00393873"/>
    <w:rsid w:val="0039440C"/>
    <w:rsid w:val="00394D01"/>
    <w:rsid w:val="00395CEF"/>
    <w:rsid w:val="0039607A"/>
    <w:rsid w:val="00396825"/>
    <w:rsid w:val="0039720F"/>
    <w:rsid w:val="003A143D"/>
    <w:rsid w:val="003A188D"/>
    <w:rsid w:val="003A1B19"/>
    <w:rsid w:val="003A25FD"/>
    <w:rsid w:val="003A3DC3"/>
    <w:rsid w:val="003A4876"/>
    <w:rsid w:val="003A48D5"/>
    <w:rsid w:val="003A5662"/>
    <w:rsid w:val="003A609A"/>
    <w:rsid w:val="003A697C"/>
    <w:rsid w:val="003A76F1"/>
    <w:rsid w:val="003A7929"/>
    <w:rsid w:val="003A7986"/>
    <w:rsid w:val="003A7BFB"/>
    <w:rsid w:val="003A7E9E"/>
    <w:rsid w:val="003B08C9"/>
    <w:rsid w:val="003B1131"/>
    <w:rsid w:val="003B14D3"/>
    <w:rsid w:val="003B1B3B"/>
    <w:rsid w:val="003B1C9D"/>
    <w:rsid w:val="003B1F56"/>
    <w:rsid w:val="003B2249"/>
    <w:rsid w:val="003B2FD4"/>
    <w:rsid w:val="003B3C65"/>
    <w:rsid w:val="003B477E"/>
    <w:rsid w:val="003B5182"/>
    <w:rsid w:val="003B5239"/>
    <w:rsid w:val="003B5923"/>
    <w:rsid w:val="003B5F06"/>
    <w:rsid w:val="003B6A7F"/>
    <w:rsid w:val="003B7022"/>
    <w:rsid w:val="003B7116"/>
    <w:rsid w:val="003B7D4B"/>
    <w:rsid w:val="003C0DDE"/>
    <w:rsid w:val="003C2545"/>
    <w:rsid w:val="003C3A38"/>
    <w:rsid w:val="003C4715"/>
    <w:rsid w:val="003C5C76"/>
    <w:rsid w:val="003C6879"/>
    <w:rsid w:val="003C6A16"/>
    <w:rsid w:val="003C6E8A"/>
    <w:rsid w:val="003C72E0"/>
    <w:rsid w:val="003C7437"/>
    <w:rsid w:val="003D072B"/>
    <w:rsid w:val="003D0774"/>
    <w:rsid w:val="003D1AD3"/>
    <w:rsid w:val="003D22F7"/>
    <w:rsid w:val="003D25F7"/>
    <w:rsid w:val="003D29B9"/>
    <w:rsid w:val="003D2A53"/>
    <w:rsid w:val="003D37D2"/>
    <w:rsid w:val="003D414F"/>
    <w:rsid w:val="003D4FFC"/>
    <w:rsid w:val="003D508F"/>
    <w:rsid w:val="003D5C37"/>
    <w:rsid w:val="003D6447"/>
    <w:rsid w:val="003D7D4E"/>
    <w:rsid w:val="003E1296"/>
    <w:rsid w:val="003E1309"/>
    <w:rsid w:val="003E162A"/>
    <w:rsid w:val="003E1CD5"/>
    <w:rsid w:val="003E203F"/>
    <w:rsid w:val="003E3700"/>
    <w:rsid w:val="003E3882"/>
    <w:rsid w:val="003E3F54"/>
    <w:rsid w:val="003E4724"/>
    <w:rsid w:val="003E5407"/>
    <w:rsid w:val="003E5CD9"/>
    <w:rsid w:val="003E67A1"/>
    <w:rsid w:val="003F0446"/>
    <w:rsid w:val="003F0DA9"/>
    <w:rsid w:val="003F1386"/>
    <w:rsid w:val="003F13F9"/>
    <w:rsid w:val="003F163F"/>
    <w:rsid w:val="003F1884"/>
    <w:rsid w:val="003F1C38"/>
    <w:rsid w:val="003F1C6D"/>
    <w:rsid w:val="003F3945"/>
    <w:rsid w:val="003F4293"/>
    <w:rsid w:val="003F4C6F"/>
    <w:rsid w:val="003F4E30"/>
    <w:rsid w:val="003F4EC9"/>
    <w:rsid w:val="003F509D"/>
    <w:rsid w:val="003F573C"/>
    <w:rsid w:val="00400147"/>
    <w:rsid w:val="00400F18"/>
    <w:rsid w:val="00401648"/>
    <w:rsid w:val="00401866"/>
    <w:rsid w:val="00401C73"/>
    <w:rsid w:val="00401E1C"/>
    <w:rsid w:val="004023BA"/>
    <w:rsid w:val="004029DE"/>
    <w:rsid w:val="0040356F"/>
    <w:rsid w:val="004035EE"/>
    <w:rsid w:val="0040416A"/>
    <w:rsid w:val="00405597"/>
    <w:rsid w:val="004061CC"/>
    <w:rsid w:val="00406346"/>
    <w:rsid w:val="004065E5"/>
    <w:rsid w:val="00410ABC"/>
    <w:rsid w:val="00410B0A"/>
    <w:rsid w:val="004111D0"/>
    <w:rsid w:val="00411637"/>
    <w:rsid w:val="00412A80"/>
    <w:rsid w:val="00412C67"/>
    <w:rsid w:val="004138D2"/>
    <w:rsid w:val="00413CB5"/>
    <w:rsid w:val="00414B81"/>
    <w:rsid w:val="00414DE3"/>
    <w:rsid w:val="00415298"/>
    <w:rsid w:val="00415D8B"/>
    <w:rsid w:val="004163E0"/>
    <w:rsid w:val="00416942"/>
    <w:rsid w:val="00417836"/>
    <w:rsid w:val="004201F9"/>
    <w:rsid w:val="00421C41"/>
    <w:rsid w:val="00421EB0"/>
    <w:rsid w:val="0042274B"/>
    <w:rsid w:val="004228BE"/>
    <w:rsid w:val="00422956"/>
    <w:rsid w:val="00422B31"/>
    <w:rsid w:val="00423618"/>
    <w:rsid w:val="004239DF"/>
    <w:rsid w:val="00423EE7"/>
    <w:rsid w:val="004246C0"/>
    <w:rsid w:val="00424AC8"/>
    <w:rsid w:val="004251D0"/>
    <w:rsid w:val="0042714D"/>
    <w:rsid w:val="004272E5"/>
    <w:rsid w:val="00430324"/>
    <w:rsid w:val="0043156E"/>
    <w:rsid w:val="004318B2"/>
    <w:rsid w:val="00431BEF"/>
    <w:rsid w:val="00432212"/>
    <w:rsid w:val="00432A6B"/>
    <w:rsid w:val="00433E48"/>
    <w:rsid w:val="00434395"/>
    <w:rsid w:val="004345F3"/>
    <w:rsid w:val="00434855"/>
    <w:rsid w:val="004354E2"/>
    <w:rsid w:val="00436BD2"/>
    <w:rsid w:val="00436F3A"/>
    <w:rsid w:val="00436FD6"/>
    <w:rsid w:val="00437177"/>
    <w:rsid w:val="004378D5"/>
    <w:rsid w:val="0044060B"/>
    <w:rsid w:val="0044085B"/>
    <w:rsid w:val="00440BE8"/>
    <w:rsid w:val="00440C47"/>
    <w:rsid w:val="00440EDD"/>
    <w:rsid w:val="004428C3"/>
    <w:rsid w:val="00442DA2"/>
    <w:rsid w:val="00442FA8"/>
    <w:rsid w:val="004431B5"/>
    <w:rsid w:val="00443226"/>
    <w:rsid w:val="004442A4"/>
    <w:rsid w:val="004443B6"/>
    <w:rsid w:val="00444DA8"/>
    <w:rsid w:val="004453CF"/>
    <w:rsid w:val="00445828"/>
    <w:rsid w:val="00445A50"/>
    <w:rsid w:val="00445B93"/>
    <w:rsid w:val="00445CEA"/>
    <w:rsid w:val="004468C9"/>
    <w:rsid w:val="004508E8"/>
    <w:rsid w:val="00450C8E"/>
    <w:rsid w:val="004518E0"/>
    <w:rsid w:val="00452487"/>
    <w:rsid w:val="00452BB4"/>
    <w:rsid w:val="00453086"/>
    <w:rsid w:val="004549EC"/>
    <w:rsid w:val="00454D5C"/>
    <w:rsid w:val="00457955"/>
    <w:rsid w:val="00457FF1"/>
    <w:rsid w:val="00461C40"/>
    <w:rsid w:val="00461C89"/>
    <w:rsid w:val="00461D1B"/>
    <w:rsid w:val="00461DBE"/>
    <w:rsid w:val="004622F2"/>
    <w:rsid w:val="00462353"/>
    <w:rsid w:val="00463D83"/>
    <w:rsid w:val="00463EC0"/>
    <w:rsid w:val="00464140"/>
    <w:rsid w:val="0046566A"/>
    <w:rsid w:val="00465AE3"/>
    <w:rsid w:val="0046639A"/>
    <w:rsid w:val="0046702A"/>
    <w:rsid w:val="00470DF0"/>
    <w:rsid w:val="00471190"/>
    <w:rsid w:val="004711EF"/>
    <w:rsid w:val="00472760"/>
    <w:rsid w:val="00473001"/>
    <w:rsid w:val="00473A29"/>
    <w:rsid w:val="0047518D"/>
    <w:rsid w:val="0047795F"/>
    <w:rsid w:val="00480B0D"/>
    <w:rsid w:val="004819D9"/>
    <w:rsid w:val="00482EA7"/>
    <w:rsid w:val="004835A3"/>
    <w:rsid w:val="00484FBF"/>
    <w:rsid w:val="00485C7E"/>
    <w:rsid w:val="00485F39"/>
    <w:rsid w:val="00486982"/>
    <w:rsid w:val="004870E6"/>
    <w:rsid w:val="004879E3"/>
    <w:rsid w:val="00490145"/>
    <w:rsid w:val="00490287"/>
    <w:rsid w:val="00490FAB"/>
    <w:rsid w:val="0049171C"/>
    <w:rsid w:val="00492B50"/>
    <w:rsid w:val="00494068"/>
    <w:rsid w:val="004945D5"/>
    <w:rsid w:val="00494FA2"/>
    <w:rsid w:val="00495749"/>
    <w:rsid w:val="00495A00"/>
    <w:rsid w:val="00495E61"/>
    <w:rsid w:val="00496534"/>
    <w:rsid w:val="00496DEB"/>
    <w:rsid w:val="00497877"/>
    <w:rsid w:val="00497C5C"/>
    <w:rsid w:val="00497F51"/>
    <w:rsid w:val="004A0A2F"/>
    <w:rsid w:val="004A21D0"/>
    <w:rsid w:val="004A22D7"/>
    <w:rsid w:val="004A2919"/>
    <w:rsid w:val="004A2F73"/>
    <w:rsid w:val="004A3533"/>
    <w:rsid w:val="004A397D"/>
    <w:rsid w:val="004A3C64"/>
    <w:rsid w:val="004A6954"/>
    <w:rsid w:val="004A72C0"/>
    <w:rsid w:val="004B0004"/>
    <w:rsid w:val="004B01C9"/>
    <w:rsid w:val="004B0C3B"/>
    <w:rsid w:val="004B170F"/>
    <w:rsid w:val="004B1D2E"/>
    <w:rsid w:val="004B1DF6"/>
    <w:rsid w:val="004B1EEB"/>
    <w:rsid w:val="004B2D8E"/>
    <w:rsid w:val="004B2F3B"/>
    <w:rsid w:val="004B34BD"/>
    <w:rsid w:val="004B425D"/>
    <w:rsid w:val="004B5067"/>
    <w:rsid w:val="004B5DEA"/>
    <w:rsid w:val="004B63D1"/>
    <w:rsid w:val="004B6F46"/>
    <w:rsid w:val="004B73EB"/>
    <w:rsid w:val="004B783F"/>
    <w:rsid w:val="004B794A"/>
    <w:rsid w:val="004C3A4E"/>
    <w:rsid w:val="004C3AD6"/>
    <w:rsid w:val="004C53D8"/>
    <w:rsid w:val="004C5872"/>
    <w:rsid w:val="004C66F1"/>
    <w:rsid w:val="004C7412"/>
    <w:rsid w:val="004C7937"/>
    <w:rsid w:val="004C7F29"/>
    <w:rsid w:val="004D0792"/>
    <w:rsid w:val="004D0D39"/>
    <w:rsid w:val="004D3A8B"/>
    <w:rsid w:val="004D3ADB"/>
    <w:rsid w:val="004D3C23"/>
    <w:rsid w:val="004D3CEA"/>
    <w:rsid w:val="004D41F8"/>
    <w:rsid w:val="004D4538"/>
    <w:rsid w:val="004D4A9F"/>
    <w:rsid w:val="004D4FB6"/>
    <w:rsid w:val="004D572F"/>
    <w:rsid w:val="004D638B"/>
    <w:rsid w:val="004D7610"/>
    <w:rsid w:val="004D7FB1"/>
    <w:rsid w:val="004E1344"/>
    <w:rsid w:val="004E1CA6"/>
    <w:rsid w:val="004E1CB3"/>
    <w:rsid w:val="004E23A0"/>
    <w:rsid w:val="004E23A7"/>
    <w:rsid w:val="004E2453"/>
    <w:rsid w:val="004E2554"/>
    <w:rsid w:val="004E35D0"/>
    <w:rsid w:val="004E5418"/>
    <w:rsid w:val="004E59DB"/>
    <w:rsid w:val="004E5C63"/>
    <w:rsid w:val="004E5D84"/>
    <w:rsid w:val="004E6B02"/>
    <w:rsid w:val="004E76F5"/>
    <w:rsid w:val="004E7C97"/>
    <w:rsid w:val="004F16E2"/>
    <w:rsid w:val="004F21EE"/>
    <w:rsid w:val="004F2EF1"/>
    <w:rsid w:val="004F6373"/>
    <w:rsid w:val="004F6E37"/>
    <w:rsid w:val="004F7007"/>
    <w:rsid w:val="0050101A"/>
    <w:rsid w:val="005013B4"/>
    <w:rsid w:val="00501A1A"/>
    <w:rsid w:val="00502279"/>
    <w:rsid w:val="00502710"/>
    <w:rsid w:val="00502C94"/>
    <w:rsid w:val="005033F5"/>
    <w:rsid w:val="00503B86"/>
    <w:rsid w:val="00503D5E"/>
    <w:rsid w:val="00503E57"/>
    <w:rsid w:val="00503ECC"/>
    <w:rsid w:val="00505528"/>
    <w:rsid w:val="005059E2"/>
    <w:rsid w:val="00505C31"/>
    <w:rsid w:val="00505CC2"/>
    <w:rsid w:val="0051016B"/>
    <w:rsid w:val="00510AD9"/>
    <w:rsid w:val="00510B56"/>
    <w:rsid w:val="00511CD1"/>
    <w:rsid w:val="00512D6A"/>
    <w:rsid w:val="00513006"/>
    <w:rsid w:val="005135EA"/>
    <w:rsid w:val="00514955"/>
    <w:rsid w:val="00514C5A"/>
    <w:rsid w:val="00514D8A"/>
    <w:rsid w:val="00516146"/>
    <w:rsid w:val="00516384"/>
    <w:rsid w:val="00517560"/>
    <w:rsid w:val="00517B5C"/>
    <w:rsid w:val="005211C4"/>
    <w:rsid w:val="00522156"/>
    <w:rsid w:val="00522C81"/>
    <w:rsid w:val="00524F35"/>
    <w:rsid w:val="00525BF0"/>
    <w:rsid w:val="00525C2F"/>
    <w:rsid w:val="00526671"/>
    <w:rsid w:val="00527F6C"/>
    <w:rsid w:val="00530791"/>
    <w:rsid w:val="00531152"/>
    <w:rsid w:val="00531682"/>
    <w:rsid w:val="0053263F"/>
    <w:rsid w:val="005332D7"/>
    <w:rsid w:val="005334D5"/>
    <w:rsid w:val="005346E8"/>
    <w:rsid w:val="0053569A"/>
    <w:rsid w:val="00536850"/>
    <w:rsid w:val="00537430"/>
    <w:rsid w:val="005374E4"/>
    <w:rsid w:val="00541579"/>
    <w:rsid w:val="005429F6"/>
    <w:rsid w:val="0054466D"/>
    <w:rsid w:val="00545F72"/>
    <w:rsid w:val="005468EB"/>
    <w:rsid w:val="00546B3C"/>
    <w:rsid w:val="00546D03"/>
    <w:rsid w:val="0054769B"/>
    <w:rsid w:val="00547C2B"/>
    <w:rsid w:val="00547DFE"/>
    <w:rsid w:val="00550583"/>
    <w:rsid w:val="00550A34"/>
    <w:rsid w:val="00550A3B"/>
    <w:rsid w:val="00550C47"/>
    <w:rsid w:val="00550D1C"/>
    <w:rsid w:val="00550FDA"/>
    <w:rsid w:val="00551E2C"/>
    <w:rsid w:val="00551ED9"/>
    <w:rsid w:val="00552C55"/>
    <w:rsid w:val="00553508"/>
    <w:rsid w:val="00553677"/>
    <w:rsid w:val="00554842"/>
    <w:rsid w:val="00554F30"/>
    <w:rsid w:val="00554F56"/>
    <w:rsid w:val="00554FBA"/>
    <w:rsid w:val="00555005"/>
    <w:rsid w:val="005554D3"/>
    <w:rsid w:val="00555581"/>
    <w:rsid w:val="00555B20"/>
    <w:rsid w:val="00556607"/>
    <w:rsid w:val="00556D0C"/>
    <w:rsid w:val="00556E2F"/>
    <w:rsid w:val="00556EF2"/>
    <w:rsid w:val="00557332"/>
    <w:rsid w:val="00561031"/>
    <w:rsid w:val="005610D2"/>
    <w:rsid w:val="00562EDA"/>
    <w:rsid w:val="00563A91"/>
    <w:rsid w:val="00563E2C"/>
    <w:rsid w:val="005662C6"/>
    <w:rsid w:val="00566558"/>
    <w:rsid w:val="00566F9F"/>
    <w:rsid w:val="00566FFF"/>
    <w:rsid w:val="005677B6"/>
    <w:rsid w:val="00567F3B"/>
    <w:rsid w:val="00570585"/>
    <w:rsid w:val="0057170A"/>
    <w:rsid w:val="00572570"/>
    <w:rsid w:val="00572A4C"/>
    <w:rsid w:val="00573284"/>
    <w:rsid w:val="005732FA"/>
    <w:rsid w:val="00573D0C"/>
    <w:rsid w:val="00573DD4"/>
    <w:rsid w:val="00575332"/>
    <w:rsid w:val="00575F1E"/>
    <w:rsid w:val="005761F2"/>
    <w:rsid w:val="00577606"/>
    <w:rsid w:val="0058033C"/>
    <w:rsid w:val="00581A68"/>
    <w:rsid w:val="00581B00"/>
    <w:rsid w:val="005836AF"/>
    <w:rsid w:val="005838C2"/>
    <w:rsid w:val="00583DC6"/>
    <w:rsid w:val="0058454D"/>
    <w:rsid w:val="0058532E"/>
    <w:rsid w:val="005864FA"/>
    <w:rsid w:val="00586956"/>
    <w:rsid w:val="00587942"/>
    <w:rsid w:val="00590164"/>
    <w:rsid w:val="005902B1"/>
    <w:rsid w:val="005902F9"/>
    <w:rsid w:val="00591628"/>
    <w:rsid w:val="005929A6"/>
    <w:rsid w:val="00592C39"/>
    <w:rsid w:val="00592DCF"/>
    <w:rsid w:val="005979E8"/>
    <w:rsid w:val="005A0AF5"/>
    <w:rsid w:val="005A11A6"/>
    <w:rsid w:val="005A16B1"/>
    <w:rsid w:val="005A1B4F"/>
    <w:rsid w:val="005A218D"/>
    <w:rsid w:val="005A2454"/>
    <w:rsid w:val="005A2A9B"/>
    <w:rsid w:val="005A2E39"/>
    <w:rsid w:val="005A3CCD"/>
    <w:rsid w:val="005A42D2"/>
    <w:rsid w:val="005A5060"/>
    <w:rsid w:val="005A5643"/>
    <w:rsid w:val="005A591A"/>
    <w:rsid w:val="005A625A"/>
    <w:rsid w:val="005A6368"/>
    <w:rsid w:val="005A6AD0"/>
    <w:rsid w:val="005A7392"/>
    <w:rsid w:val="005A774A"/>
    <w:rsid w:val="005B05C2"/>
    <w:rsid w:val="005B15C2"/>
    <w:rsid w:val="005B25EB"/>
    <w:rsid w:val="005B3056"/>
    <w:rsid w:val="005B3177"/>
    <w:rsid w:val="005B420E"/>
    <w:rsid w:val="005B4B60"/>
    <w:rsid w:val="005B4D3C"/>
    <w:rsid w:val="005B61BE"/>
    <w:rsid w:val="005B622A"/>
    <w:rsid w:val="005B6C6F"/>
    <w:rsid w:val="005B7577"/>
    <w:rsid w:val="005B7CF7"/>
    <w:rsid w:val="005B7FE3"/>
    <w:rsid w:val="005C0023"/>
    <w:rsid w:val="005C0FCA"/>
    <w:rsid w:val="005C107E"/>
    <w:rsid w:val="005C25A5"/>
    <w:rsid w:val="005C319B"/>
    <w:rsid w:val="005C4B21"/>
    <w:rsid w:val="005C5490"/>
    <w:rsid w:val="005C66F0"/>
    <w:rsid w:val="005C6B9F"/>
    <w:rsid w:val="005C7286"/>
    <w:rsid w:val="005C7407"/>
    <w:rsid w:val="005C7579"/>
    <w:rsid w:val="005C7699"/>
    <w:rsid w:val="005C7F18"/>
    <w:rsid w:val="005D01DA"/>
    <w:rsid w:val="005D0696"/>
    <w:rsid w:val="005D124A"/>
    <w:rsid w:val="005D1CF3"/>
    <w:rsid w:val="005D2118"/>
    <w:rsid w:val="005D2AD3"/>
    <w:rsid w:val="005D2B9B"/>
    <w:rsid w:val="005D3412"/>
    <w:rsid w:val="005D3963"/>
    <w:rsid w:val="005D59BB"/>
    <w:rsid w:val="005D6CA2"/>
    <w:rsid w:val="005D6F36"/>
    <w:rsid w:val="005D725D"/>
    <w:rsid w:val="005D7343"/>
    <w:rsid w:val="005D758A"/>
    <w:rsid w:val="005D76BE"/>
    <w:rsid w:val="005D77CF"/>
    <w:rsid w:val="005D78B3"/>
    <w:rsid w:val="005D7BD2"/>
    <w:rsid w:val="005D7CC0"/>
    <w:rsid w:val="005E0377"/>
    <w:rsid w:val="005E0BE1"/>
    <w:rsid w:val="005E1207"/>
    <w:rsid w:val="005E1C81"/>
    <w:rsid w:val="005E1D8E"/>
    <w:rsid w:val="005E2050"/>
    <w:rsid w:val="005E3529"/>
    <w:rsid w:val="005E4410"/>
    <w:rsid w:val="005E4829"/>
    <w:rsid w:val="005E48C1"/>
    <w:rsid w:val="005E5E8F"/>
    <w:rsid w:val="005E5FFF"/>
    <w:rsid w:val="005E6A78"/>
    <w:rsid w:val="005F04DA"/>
    <w:rsid w:val="005F0514"/>
    <w:rsid w:val="005F0CBA"/>
    <w:rsid w:val="005F14B2"/>
    <w:rsid w:val="005F1E65"/>
    <w:rsid w:val="005F202B"/>
    <w:rsid w:val="005F2943"/>
    <w:rsid w:val="005F3D66"/>
    <w:rsid w:val="005F5A62"/>
    <w:rsid w:val="005F6B1E"/>
    <w:rsid w:val="005F6E26"/>
    <w:rsid w:val="006000FF"/>
    <w:rsid w:val="006003B7"/>
    <w:rsid w:val="00601082"/>
    <w:rsid w:val="006010A4"/>
    <w:rsid w:val="006020E1"/>
    <w:rsid w:val="006034A7"/>
    <w:rsid w:val="00604275"/>
    <w:rsid w:val="006044A4"/>
    <w:rsid w:val="00604847"/>
    <w:rsid w:val="00604D12"/>
    <w:rsid w:val="00606DD8"/>
    <w:rsid w:val="00607C77"/>
    <w:rsid w:val="00607D29"/>
    <w:rsid w:val="00607E94"/>
    <w:rsid w:val="00610135"/>
    <w:rsid w:val="00610B52"/>
    <w:rsid w:val="00611234"/>
    <w:rsid w:val="0061131E"/>
    <w:rsid w:val="00611626"/>
    <w:rsid w:val="006118D2"/>
    <w:rsid w:val="0061247F"/>
    <w:rsid w:val="00612863"/>
    <w:rsid w:val="006134E7"/>
    <w:rsid w:val="00613D72"/>
    <w:rsid w:val="0061448A"/>
    <w:rsid w:val="0061502F"/>
    <w:rsid w:val="0061557A"/>
    <w:rsid w:val="0061574F"/>
    <w:rsid w:val="006159E4"/>
    <w:rsid w:val="006168B2"/>
    <w:rsid w:val="00617417"/>
    <w:rsid w:val="006177D1"/>
    <w:rsid w:val="0061799E"/>
    <w:rsid w:val="0062093A"/>
    <w:rsid w:val="0062144E"/>
    <w:rsid w:val="00621C92"/>
    <w:rsid w:val="0062322C"/>
    <w:rsid w:val="00626841"/>
    <w:rsid w:val="00626C0D"/>
    <w:rsid w:val="00627034"/>
    <w:rsid w:val="00627285"/>
    <w:rsid w:val="00627325"/>
    <w:rsid w:val="006274B4"/>
    <w:rsid w:val="0062751C"/>
    <w:rsid w:val="006276A9"/>
    <w:rsid w:val="00630229"/>
    <w:rsid w:val="00630372"/>
    <w:rsid w:val="00630A00"/>
    <w:rsid w:val="00631C31"/>
    <w:rsid w:val="00631E74"/>
    <w:rsid w:val="0063224E"/>
    <w:rsid w:val="00632D86"/>
    <w:rsid w:val="00632E8A"/>
    <w:rsid w:val="00633CB5"/>
    <w:rsid w:val="00633FB3"/>
    <w:rsid w:val="00634B66"/>
    <w:rsid w:val="00635498"/>
    <w:rsid w:val="006358D6"/>
    <w:rsid w:val="0063623F"/>
    <w:rsid w:val="006365C0"/>
    <w:rsid w:val="006368D3"/>
    <w:rsid w:val="00637A9A"/>
    <w:rsid w:val="00640D88"/>
    <w:rsid w:val="00640DFF"/>
    <w:rsid w:val="00641BD1"/>
    <w:rsid w:val="00642066"/>
    <w:rsid w:val="006424E5"/>
    <w:rsid w:val="00643FC5"/>
    <w:rsid w:val="006446A5"/>
    <w:rsid w:val="00644AE7"/>
    <w:rsid w:val="00644BD6"/>
    <w:rsid w:val="0064558D"/>
    <w:rsid w:val="006457E3"/>
    <w:rsid w:val="00646925"/>
    <w:rsid w:val="00647397"/>
    <w:rsid w:val="006474E0"/>
    <w:rsid w:val="006478F4"/>
    <w:rsid w:val="00647AF3"/>
    <w:rsid w:val="00647CAE"/>
    <w:rsid w:val="00650700"/>
    <w:rsid w:val="00651140"/>
    <w:rsid w:val="00651465"/>
    <w:rsid w:val="00653279"/>
    <w:rsid w:val="006550A4"/>
    <w:rsid w:val="006550F5"/>
    <w:rsid w:val="006551B4"/>
    <w:rsid w:val="00656666"/>
    <w:rsid w:val="0065692A"/>
    <w:rsid w:val="00657B8D"/>
    <w:rsid w:val="00660409"/>
    <w:rsid w:val="00660948"/>
    <w:rsid w:val="0066197F"/>
    <w:rsid w:val="00662717"/>
    <w:rsid w:val="00662C9E"/>
    <w:rsid w:val="006630AB"/>
    <w:rsid w:val="006632B0"/>
    <w:rsid w:val="00663841"/>
    <w:rsid w:val="00664030"/>
    <w:rsid w:val="00664234"/>
    <w:rsid w:val="00664591"/>
    <w:rsid w:val="00664901"/>
    <w:rsid w:val="00664F0E"/>
    <w:rsid w:val="00666A8C"/>
    <w:rsid w:val="00667F48"/>
    <w:rsid w:val="006740EF"/>
    <w:rsid w:val="006755C2"/>
    <w:rsid w:val="00675884"/>
    <w:rsid w:val="00675DBB"/>
    <w:rsid w:val="00675F92"/>
    <w:rsid w:val="0067691F"/>
    <w:rsid w:val="00676E75"/>
    <w:rsid w:val="006772B6"/>
    <w:rsid w:val="00677371"/>
    <w:rsid w:val="0067751B"/>
    <w:rsid w:val="00681722"/>
    <w:rsid w:val="00682042"/>
    <w:rsid w:val="00682A8F"/>
    <w:rsid w:val="00683FFC"/>
    <w:rsid w:val="00684908"/>
    <w:rsid w:val="00685CF7"/>
    <w:rsid w:val="00685D13"/>
    <w:rsid w:val="00686188"/>
    <w:rsid w:val="006873AD"/>
    <w:rsid w:val="006876C7"/>
    <w:rsid w:val="006878F3"/>
    <w:rsid w:val="00690875"/>
    <w:rsid w:val="00690BA3"/>
    <w:rsid w:val="0069121E"/>
    <w:rsid w:val="00691346"/>
    <w:rsid w:val="00692E09"/>
    <w:rsid w:val="006930A3"/>
    <w:rsid w:val="006933C9"/>
    <w:rsid w:val="0069446A"/>
    <w:rsid w:val="00694D5D"/>
    <w:rsid w:val="00694E59"/>
    <w:rsid w:val="006955A5"/>
    <w:rsid w:val="00696F88"/>
    <w:rsid w:val="0069733E"/>
    <w:rsid w:val="0069736E"/>
    <w:rsid w:val="006977CC"/>
    <w:rsid w:val="006A1830"/>
    <w:rsid w:val="006A3056"/>
    <w:rsid w:val="006A35BD"/>
    <w:rsid w:val="006A369C"/>
    <w:rsid w:val="006A3874"/>
    <w:rsid w:val="006A46A7"/>
    <w:rsid w:val="006A4A4E"/>
    <w:rsid w:val="006A5591"/>
    <w:rsid w:val="006A5C86"/>
    <w:rsid w:val="006A60DA"/>
    <w:rsid w:val="006A7836"/>
    <w:rsid w:val="006B01F3"/>
    <w:rsid w:val="006B06D5"/>
    <w:rsid w:val="006B1CCC"/>
    <w:rsid w:val="006B1FBC"/>
    <w:rsid w:val="006B2111"/>
    <w:rsid w:val="006B264B"/>
    <w:rsid w:val="006B3348"/>
    <w:rsid w:val="006B35C6"/>
    <w:rsid w:val="006B367A"/>
    <w:rsid w:val="006B3728"/>
    <w:rsid w:val="006B3B5E"/>
    <w:rsid w:val="006B400B"/>
    <w:rsid w:val="006B4C45"/>
    <w:rsid w:val="006B53B5"/>
    <w:rsid w:val="006B5BDC"/>
    <w:rsid w:val="006B65E5"/>
    <w:rsid w:val="006B77EA"/>
    <w:rsid w:val="006C146A"/>
    <w:rsid w:val="006C181B"/>
    <w:rsid w:val="006C252A"/>
    <w:rsid w:val="006C2711"/>
    <w:rsid w:val="006C344A"/>
    <w:rsid w:val="006C3804"/>
    <w:rsid w:val="006C3E81"/>
    <w:rsid w:val="006C43FA"/>
    <w:rsid w:val="006C4726"/>
    <w:rsid w:val="006C5695"/>
    <w:rsid w:val="006C59F3"/>
    <w:rsid w:val="006C634E"/>
    <w:rsid w:val="006C64E5"/>
    <w:rsid w:val="006C69F1"/>
    <w:rsid w:val="006C6F1B"/>
    <w:rsid w:val="006D0DAB"/>
    <w:rsid w:val="006D1AB2"/>
    <w:rsid w:val="006D239C"/>
    <w:rsid w:val="006D25C7"/>
    <w:rsid w:val="006D31C3"/>
    <w:rsid w:val="006D408E"/>
    <w:rsid w:val="006D637C"/>
    <w:rsid w:val="006D69F9"/>
    <w:rsid w:val="006D70A8"/>
    <w:rsid w:val="006D7219"/>
    <w:rsid w:val="006E033C"/>
    <w:rsid w:val="006E0CC1"/>
    <w:rsid w:val="006E0CCB"/>
    <w:rsid w:val="006E159E"/>
    <w:rsid w:val="006E21C9"/>
    <w:rsid w:val="006E2A66"/>
    <w:rsid w:val="006E3403"/>
    <w:rsid w:val="006E3408"/>
    <w:rsid w:val="006E3A57"/>
    <w:rsid w:val="006E54E1"/>
    <w:rsid w:val="006E5C1E"/>
    <w:rsid w:val="006E662D"/>
    <w:rsid w:val="006E6697"/>
    <w:rsid w:val="006E72D4"/>
    <w:rsid w:val="006E73BD"/>
    <w:rsid w:val="006E7F17"/>
    <w:rsid w:val="006F0DEE"/>
    <w:rsid w:val="006F158E"/>
    <w:rsid w:val="006F1D3C"/>
    <w:rsid w:val="006F1DA9"/>
    <w:rsid w:val="006F2110"/>
    <w:rsid w:val="006F2884"/>
    <w:rsid w:val="006F2A9B"/>
    <w:rsid w:val="006F2E00"/>
    <w:rsid w:val="006F38FF"/>
    <w:rsid w:val="006F4807"/>
    <w:rsid w:val="006F529E"/>
    <w:rsid w:val="006F54EC"/>
    <w:rsid w:val="006F5548"/>
    <w:rsid w:val="006F5576"/>
    <w:rsid w:val="006F65C9"/>
    <w:rsid w:val="006F7220"/>
    <w:rsid w:val="006F73DC"/>
    <w:rsid w:val="007002D7"/>
    <w:rsid w:val="00700D3F"/>
    <w:rsid w:val="00700FC3"/>
    <w:rsid w:val="00701041"/>
    <w:rsid w:val="00702B46"/>
    <w:rsid w:val="00702D05"/>
    <w:rsid w:val="00703165"/>
    <w:rsid w:val="0070391A"/>
    <w:rsid w:val="00703C33"/>
    <w:rsid w:val="0070447D"/>
    <w:rsid w:val="00704900"/>
    <w:rsid w:val="00704BDA"/>
    <w:rsid w:val="00704DB3"/>
    <w:rsid w:val="0070533D"/>
    <w:rsid w:val="00705345"/>
    <w:rsid w:val="00706532"/>
    <w:rsid w:val="00710288"/>
    <w:rsid w:val="00710577"/>
    <w:rsid w:val="0071086A"/>
    <w:rsid w:val="00710A82"/>
    <w:rsid w:val="00710EED"/>
    <w:rsid w:val="00710F77"/>
    <w:rsid w:val="00711131"/>
    <w:rsid w:val="00711B33"/>
    <w:rsid w:val="00712196"/>
    <w:rsid w:val="0071305E"/>
    <w:rsid w:val="00713785"/>
    <w:rsid w:val="00713A8A"/>
    <w:rsid w:val="00713DBF"/>
    <w:rsid w:val="00713F0D"/>
    <w:rsid w:val="00714D6C"/>
    <w:rsid w:val="00715F29"/>
    <w:rsid w:val="00716909"/>
    <w:rsid w:val="00716A22"/>
    <w:rsid w:val="00717703"/>
    <w:rsid w:val="00721110"/>
    <w:rsid w:val="00721EB9"/>
    <w:rsid w:val="0072216B"/>
    <w:rsid w:val="00722963"/>
    <w:rsid w:val="00722D1E"/>
    <w:rsid w:val="0072428F"/>
    <w:rsid w:val="007245D5"/>
    <w:rsid w:val="007246E8"/>
    <w:rsid w:val="00724D7B"/>
    <w:rsid w:val="0072693B"/>
    <w:rsid w:val="00726CE6"/>
    <w:rsid w:val="00731071"/>
    <w:rsid w:val="00731270"/>
    <w:rsid w:val="0073218C"/>
    <w:rsid w:val="00732EAB"/>
    <w:rsid w:val="007330D7"/>
    <w:rsid w:val="0073349C"/>
    <w:rsid w:val="0073376A"/>
    <w:rsid w:val="00733FC1"/>
    <w:rsid w:val="007341DF"/>
    <w:rsid w:val="0073466F"/>
    <w:rsid w:val="00734849"/>
    <w:rsid w:val="00734987"/>
    <w:rsid w:val="00734E58"/>
    <w:rsid w:val="00735978"/>
    <w:rsid w:val="00735A8F"/>
    <w:rsid w:val="0073642E"/>
    <w:rsid w:val="00736645"/>
    <w:rsid w:val="0073666D"/>
    <w:rsid w:val="00736D52"/>
    <w:rsid w:val="00736DF6"/>
    <w:rsid w:val="007372D5"/>
    <w:rsid w:val="007377C4"/>
    <w:rsid w:val="00737D95"/>
    <w:rsid w:val="00740A38"/>
    <w:rsid w:val="007421C4"/>
    <w:rsid w:val="00742683"/>
    <w:rsid w:val="0074273F"/>
    <w:rsid w:val="00742EB0"/>
    <w:rsid w:val="0074366F"/>
    <w:rsid w:val="007437AE"/>
    <w:rsid w:val="00743B6B"/>
    <w:rsid w:val="00743EF3"/>
    <w:rsid w:val="0074406F"/>
    <w:rsid w:val="007444F7"/>
    <w:rsid w:val="0074451B"/>
    <w:rsid w:val="00744E19"/>
    <w:rsid w:val="0074553D"/>
    <w:rsid w:val="0074615B"/>
    <w:rsid w:val="00746750"/>
    <w:rsid w:val="00746FD1"/>
    <w:rsid w:val="00747D27"/>
    <w:rsid w:val="0075063F"/>
    <w:rsid w:val="007507DC"/>
    <w:rsid w:val="00750BE6"/>
    <w:rsid w:val="0075133B"/>
    <w:rsid w:val="00751DBC"/>
    <w:rsid w:val="00751FEE"/>
    <w:rsid w:val="00752609"/>
    <w:rsid w:val="00752990"/>
    <w:rsid w:val="00752B7C"/>
    <w:rsid w:val="00753317"/>
    <w:rsid w:val="00754414"/>
    <w:rsid w:val="00754F02"/>
    <w:rsid w:val="00754FA9"/>
    <w:rsid w:val="00755668"/>
    <w:rsid w:val="0075603F"/>
    <w:rsid w:val="00756E3A"/>
    <w:rsid w:val="00757478"/>
    <w:rsid w:val="007605E9"/>
    <w:rsid w:val="007619AD"/>
    <w:rsid w:val="00761F36"/>
    <w:rsid w:val="00764644"/>
    <w:rsid w:val="00764665"/>
    <w:rsid w:val="00764778"/>
    <w:rsid w:val="00765421"/>
    <w:rsid w:val="0076546D"/>
    <w:rsid w:val="007654EE"/>
    <w:rsid w:val="007657EB"/>
    <w:rsid w:val="00766479"/>
    <w:rsid w:val="00766A2B"/>
    <w:rsid w:val="007670F0"/>
    <w:rsid w:val="00770C60"/>
    <w:rsid w:val="00771D69"/>
    <w:rsid w:val="007725E4"/>
    <w:rsid w:val="007726A7"/>
    <w:rsid w:val="007726F1"/>
    <w:rsid w:val="0077302C"/>
    <w:rsid w:val="007758A6"/>
    <w:rsid w:val="00775C1B"/>
    <w:rsid w:val="00775E57"/>
    <w:rsid w:val="00777FE2"/>
    <w:rsid w:val="00780611"/>
    <w:rsid w:val="00780D72"/>
    <w:rsid w:val="007810AF"/>
    <w:rsid w:val="007832CA"/>
    <w:rsid w:val="00783CB5"/>
    <w:rsid w:val="0078472E"/>
    <w:rsid w:val="007848B7"/>
    <w:rsid w:val="007850B4"/>
    <w:rsid w:val="007857D8"/>
    <w:rsid w:val="00786000"/>
    <w:rsid w:val="0078603F"/>
    <w:rsid w:val="00786356"/>
    <w:rsid w:val="00786FB4"/>
    <w:rsid w:val="00787AA6"/>
    <w:rsid w:val="00787E3B"/>
    <w:rsid w:val="00790228"/>
    <w:rsid w:val="00790E56"/>
    <w:rsid w:val="00791CB5"/>
    <w:rsid w:val="007923C3"/>
    <w:rsid w:val="00792B3E"/>
    <w:rsid w:val="00792B7C"/>
    <w:rsid w:val="00792C75"/>
    <w:rsid w:val="00793092"/>
    <w:rsid w:val="00793324"/>
    <w:rsid w:val="00793C1D"/>
    <w:rsid w:val="00793E12"/>
    <w:rsid w:val="007941CF"/>
    <w:rsid w:val="007947EF"/>
    <w:rsid w:val="007958B9"/>
    <w:rsid w:val="00795B34"/>
    <w:rsid w:val="00795D15"/>
    <w:rsid w:val="00796693"/>
    <w:rsid w:val="00797AB5"/>
    <w:rsid w:val="00797E04"/>
    <w:rsid w:val="007A0F25"/>
    <w:rsid w:val="007A1B22"/>
    <w:rsid w:val="007A1C55"/>
    <w:rsid w:val="007A1F35"/>
    <w:rsid w:val="007A1FB0"/>
    <w:rsid w:val="007A22CE"/>
    <w:rsid w:val="007A24BE"/>
    <w:rsid w:val="007A2D8C"/>
    <w:rsid w:val="007A3152"/>
    <w:rsid w:val="007A3474"/>
    <w:rsid w:val="007A350A"/>
    <w:rsid w:val="007A380B"/>
    <w:rsid w:val="007A3B1F"/>
    <w:rsid w:val="007A3F6E"/>
    <w:rsid w:val="007A4605"/>
    <w:rsid w:val="007A4C89"/>
    <w:rsid w:val="007A4E4B"/>
    <w:rsid w:val="007A5AA9"/>
    <w:rsid w:val="007A5F16"/>
    <w:rsid w:val="007A68BF"/>
    <w:rsid w:val="007A6AED"/>
    <w:rsid w:val="007A7007"/>
    <w:rsid w:val="007A7A0E"/>
    <w:rsid w:val="007A7ACB"/>
    <w:rsid w:val="007B0234"/>
    <w:rsid w:val="007B138B"/>
    <w:rsid w:val="007B34A4"/>
    <w:rsid w:val="007B3D7D"/>
    <w:rsid w:val="007B3E89"/>
    <w:rsid w:val="007B692F"/>
    <w:rsid w:val="007B74A3"/>
    <w:rsid w:val="007B75FE"/>
    <w:rsid w:val="007C103D"/>
    <w:rsid w:val="007C14EE"/>
    <w:rsid w:val="007C1537"/>
    <w:rsid w:val="007C178D"/>
    <w:rsid w:val="007C2D23"/>
    <w:rsid w:val="007C3E78"/>
    <w:rsid w:val="007C4526"/>
    <w:rsid w:val="007C52E1"/>
    <w:rsid w:val="007C53D3"/>
    <w:rsid w:val="007C5C32"/>
    <w:rsid w:val="007C5CF0"/>
    <w:rsid w:val="007C61DB"/>
    <w:rsid w:val="007C6201"/>
    <w:rsid w:val="007C7CF6"/>
    <w:rsid w:val="007D00E0"/>
    <w:rsid w:val="007D011A"/>
    <w:rsid w:val="007D2197"/>
    <w:rsid w:val="007D26C1"/>
    <w:rsid w:val="007D2B2E"/>
    <w:rsid w:val="007D2D68"/>
    <w:rsid w:val="007D2E32"/>
    <w:rsid w:val="007D42F7"/>
    <w:rsid w:val="007D477B"/>
    <w:rsid w:val="007D55A4"/>
    <w:rsid w:val="007D57C7"/>
    <w:rsid w:val="007D5F98"/>
    <w:rsid w:val="007D69DB"/>
    <w:rsid w:val="007D6E1E"/>
    <w:rsid w:val="007D726E"/>
    <w:rsid w:val="007D77FB"/>
    <w:rsid w:val="007E037C"/>
    <w:rsid w:val="007E0487"/>
    <w:rsid w:val="007E0849"/>
    <w:rsid w:val="007E0C31"/>
    <w:rsid w:val="007E0DD3"/>
    <w:rsid w:val="007E28E0"/>
    <w:rsid w:val="007E28E3"/>
    <w:rsid w:val="007E34E3"/>
    <w:rsid w:val="007E3DB5"/>
    <w:rsid w:val="007E3ED4"/>
    <w:rsid w:val="007E3EE9"/>
    <w:rsid w:val="007E5F5F"/>
    <w:rsid w:val="007E66C3"/>
    <w:rsid w:val="007E6E66"/>
    <w:rsid w:val="007E7153"/>
    <w:rsid w:val="007E72E2"/>
    <w:rsid w:val="007E7858"/>
    <w:rsid w:val="007F0DB7"/>
    <w:rsid w:val="007F1254"/>
    <w:rsid w:val="007F2CE5"/>
    <w:rsid w:val="007F43AF"/>
    <w:rsid w:val="007F50DC"/>
    <w:rsid w:val="007F5C28"/>
    <w:rsid w:val="007F6371"/>
    <w:rsid w:val="007F65D5"/>
    <w:rsid w:val="007F6786"/>
    <w:rsid w:val="007F70A4"/>
    <w:rsid w:val="007F72B6"/>
    <w:rsid w:val="007F7471"/>
    <w:rsid w:val="007F750B"/>
    <w:rsid w:val="007F7648"/>
    <w:rsid w:val="00801A7B"/>
    <w:rsid w:val="008021B6"/>
    <w:rsid w:val="00802C2D"/>
    <w:rsid w:val="008031CE"/>
    <w:rsid w:val="00804A2A"/>
    <w:rsid w:val="00804EC6"/>
    <w:rsid w:val="00805355"/>
    <w:rsid w:val="00805B99"/>
    <w:rsid w:val="00805D18"/>
    <w:rsid w:val="00806376"/>
    <w:rsid w:val="00810015"/>
    <w:rsid w:val="00811546"/>
    <w:rsid w:val="00811BDE"/>
    <w:rsid w:val="00812818"/>
    <w:rsid w:val="008134ED"/>
    <w:rsid w:val="00813673"/>
    <w:rsid w:val="00814EB0"/>
    <w:rsid w:val="008150FA"/>
    <w:rsid w:val="00817033"/>
    <w:rsid w:val="00817267"/>
    <w:rsid w:val="00817678"/>
    <w:rsid w:val="008200CA"/>
    <w:rsid w:val="0082081C"/>
    <w:rsid w:val="008216E6"/>
    <w:rsid w:val="008224AE"/>
    <w:rsid w:val="008229F5"/>
    <w:rsid w:val="00822CDE"/>
    <w:rsid w:val="00822EB2"/>
    <w:rsid w:val="008238C5"/>
    <w:rsid w:val="008258E0"/>
    <w:rsid w:val="008263F4"/>
    <w:rsid w:val="008273B3"/>
    <w:rsid w:val="00830103"/>
    <w:rsid w:val="008303F5"/>
    <w:rsid w:val="00831007"/>
    <w:rsid w:val="008314E4"/>
    <w:rsid w:val="00831A14"/>
    <w:rsid w:val="00831A43"/>
    <w:rsid w:val="00831E21"/>
    <w:rsid w:val="00832BDE"/>
    <w:rsid w:val="00832C98"/>
    <w:rsid w:val="00832ED2"/>
    <w:rsid w:val="00833136"/>
    <w:rsid w:val="00833758"/>
    <w:rsid w:val="0083482A"/>
    <w:rsid w:val="00835352"/>
    <w:rsid w:val="00836B47"/>
    <w:rsid w:val="008370A4"/>
    <w:rsid w:val="00837381"/>
    <w:rsid w:val="00837B00"/>
    <w:rsid w:val="00837D26"/>
    <w:rsid w:val="008401D6"/>
    <w:rsid w:val="00840364"/>
    <w:rsid w:val="008407FC"/>
    <w:rsid w:val="00841331"/>
    <w:rsid w:val="0084197B"/>
    <w:rsid w:val="00841DEF"/>
    <w:rsid w:val="00841E99"/>
    <w:rsid w:val="00842FE0"/>
    <w:rsid w:val="008444F9"/>
    <w:rsid w:val="00844B9D"/>
    <w:rsid w:val="00844C57"/>
    <w:rsid w:val="00844EA3"/>
    <w:rsid w:val="00844ED4"/>
    <w:rsid w:val="0084586C"/>
    <w:rsid w:val="00845B66"/>
    <w:rsid w:val="00846A61"/>
    <w:rsid w:val="0084709C"/>
    <w:rsid w:val="0084720C"/>
    <w:rsid w:val="00847930"/>
    <w:rsid w:val="00847C8B"/>
    <w:rsid w:val="00847DEC"/>
    <w:rsid w:val="00850FF1"/>
    <w:rsid w:val="00851F14"/>
    <w:rsid w:val="0085231D"/>
    <w:rsid w:val="008528A7"/>
    <w:rsid w:val="008529B4"/>
    <w:rsid w:val="0085352E"/>
    <w:rsid w:val="00853841"/>
    <w:rsid w:val="00853FFE"/>
    <w:rsid w:val="008547AE"/>
    <w:rsid w:val="0085498E"/>
    <w:rsid w:val="00854ABB"/>
    <w:rsid w:val="00855690"/>
    <w:rsid w:val="00855F18"/>
    <w:rsid w:val="00855F51"/>
    <w:rsid w:val="00857A1F"/>
    <w:rsid w:val="00857A71"/>
    <w:rsid w:val="00857C7F"/>
    <w:rsid w:val="0086009D"/>
    <w:rsid w:val="008625CC"/>
    <w:rsid w:val="00862B09"/>
    <w:rsid w:val="00863426"/>
    <w:rsid w:val="008666D1"/>
    <w:rsid w:val="00870A83"/>
    <w:rsid w:val="00872029"/>
    <w:rsid w:val="0087220C"/>
    <w:rsid w:val="00873392"/>
    <w:rsid w:val="00873B51"/>
    <w:rsid w:val="00873D41"/>
    <w:rsid w:val="00874211"/>
    <w:rsid w:val="00874EA6"/>
    <w:rsid w:val="008752FB"/>
    <w:rsid w:val="00875455"/>
    <w:rsid w:val="00875966"/>
    <w:rsid w:val="00876A06"/>
    <w:rsid w:val="00877764"/>
    <w:rsid w:val="00877A19"/>
    <w:rsid w:val="00880AC6"/>
    <w:rsid w:val="0088160F"/>
    <w:rsid w:val="00881741"/>
    <w:rsid w:val="00881C82"/>
    <w:rsid w:val="008827AD"/>
    <w:rsid w:val="00883486"/>
    <w:rsid w:val="008838E2"/>
    <w:rsid w:val="00883CED"/>
    <w:rsid w:val="00884378"/>
    <w:rsid w:val="00884B06"/>
    <w:rsid w:val="008863CE"/>
    <w:rsid w:val="0088656B"/>
    <w:rsid w:val="00887C45"/>
    <w:rsid w:val="00892543"/>
    <w:rsid w:val="00892A58"/>
    <w:rsid w:val="00892CBB"/>
    <w:rsid w:val="0089376D"/>
    <w:rsid w:val="00893D09"/>
    <w:rsid w:val="00894877"/>
    <w:rsid w:val="00894906"/>
    <w:rsid w:val="00894FF3"/>
    <w:rsid w:val="00895049"/>
    <w:rsid w:val="00895382"/>
    <w:rsid w:val="0089580A"/>
    <w:rsid w:val="00895822"/>
    <w:rsid w:val="0089582D"/>
    <w:rsid w:val="00896CDA"/>
    <w:rsid w:val="008970C1"/>
    <w:rsid w:val="008977C3"/>
    <w:rsid w:val="00897C3C"/>
    <w:rsid w:val="008A04DF"/>
    <w:rsid w:val="008A0F6E"/>
    <w:rsid w:val="008A2363"/>
    <w:rsid w:val="008A2B9A"/>
    <w:rsid w:val="008A3368"/>
    <w:rsid w:val="008A351C"/>
    <w:rsid w:val="008A4855"/>
    <w:rsid w:val="008A5152"/>
    <w:rsid w:val="008A5419"/>
    <w:rsid w:val="008A5E3E"/>
    <w:rsid w:val="008A6233"/>
    <w:rsid w:val="008A6303"/>
    <w:rsid w:val="008A6421"/>
    <w:rsid w:val="008A6776"/>
    <w:rsid w:val="008A6B4F"/>
    <w:rsid w:val="008A6BD4"/>
    <w:rsid w:val="008A6BDC"/>
    <w:rsid w:val="008B0584"/>
    <w:rsid w:val="008B0F35"/>
    <w:rsid w:val="008B11F3"/>
    <w:rsid w:val="008B1B00"/>
    <w:rsid w:val="008B22CE"/>
    <w:rsid w:val="008B3131"/>
    <w:rsid w:val="008B35A0"/>
    <w:rsid w:val="008B4333"/>
    <w:rsid w:val="008B529D"/>
    <w:rsid w:val="008B7F5D"/>
    <w:rsid w:val="008C021E"/>
    <w:rsid w:val="008C05A9"/>
    <w:rsid w:val="008C0D9B"/>
    <w:rsid w:val="008C0EBD"/>
    <w:rsid w:val="008C125E"/>
    <w:rsid w:val="008C1AA5"/>
    <w:rsid w:val="008C1B28"/>
    <w:rsid w:val="008C1B45"/>
    <w:rsid w:val="008C1CEE"/>
    <w:rsid w:val="008C27BB"/>
    <w:rsid w:val="008C3D9A"/>
    <w:rsid w:val="008C4057"/>
    <w:rsid w:val="008C45BD"/>
    <w:rsid w:val="008C49AC"/>
    <w:rsid w:val="008C57A9"/>
    <w:rsid w:val="008C6315"/>
    <w:rsid w:val="008C6DB7"/>
    <w:rsid w:val="008C7CC9"/>
    <w:rsid w:val="008C7D8A"/>
    <w:rsid w:val="008D0F24"/>
    <w:rsid w:val="008D169B"/>
    <w:rsid w:val="008D2180"/>
    <w:rsid w:val="008D2E61"/>
    <w:rsid w:val="008D436F"/>
    <w:rsid w:val="008D4FDA"/>
    <w:rsid w:val="008D534E"/>
    <w:rsid w:val="008D5CD5"/>
    <w:rsid w:val="008D5E6E"/>
    <w:rsid w:val="008D6B5B"/>
    <w:rsid w:val="008D6BE5"/>
    <w:rsid w:val="008D7410"/>
    <w:rsid w:val="008E01A1"/>
    <w:rsid w:val="008E01E5"/>
    <w:rsid w:val="008E07B3"/>
    <w:rsid w:val="008E2662"/>
    <w:rsid w:val="008E353A"/>
    <w:rsid w:val="008E3BCB"/>
    <w:rsid w:val="008E40CC"/>
    <w:rsid w:val="008E56E6"/>
    <w:rsid w:val="008E5A0F"/>
    <w:rsid w:val="008E5D59"/>
    <w:rsid w:val="008E6D6C"/>
    <w:rsid w:val="008E6EF3"/>
    <w:rsid w:val="008F00AF"/>
    <w:rsid w:val="008F0B4C"/>
    <w:rsid w:val="008F118B"/>
    <w:rsid w:val="008F21B4"/>
    <w:rsid w:val="008F2F6B"/>
    <w:rsid w:val="008F2F81"/>
    <w:rsid w:val="008F4131"/>
    <w:rsid w:val="008F448A"/>
    <w:rsid w:val="008F48E8"/>
    <w:rsid w:val="008F498F"/>
    <w:rsid w:val="008F4C3C"/>
    <w:rsid w:val="008F4E65"/>
    <w:rsid w:val="008F5136"/>
    <w:rsid w:val="008F53DC"/>
    <w:rsid w:val="008F5EC8"/>
    <w:rsid w:val="008F63D5"/>
    <w:rsid w:val="008F67B0"/>
    <w:rsid w:val="008F7A87"/>
    <w:rsid w:val="008F7F50"/>
    <w:rsid w:val="009008D9"/>
    <w:rsid w:val="00900923"/>
    <w:rsid w:val="00900932"/>
    <w:rsid w:val="00901A00"/>
    <w:rsid w:val="009033A2"/>
    <w:rsid w:val="009033BF"/>
    <w:rsid w:val="009051EF"/>
    <w:rsid w:val="00906E43"/>
    <w:rsid w:val="00910207"/>
    <w:rsid w:val="009109BC"/>
    <w:rsid w:val="009112E8"/>
    <w:rsid w:val="00911A11"/>
    <w:rsid w:val="00911ECC"/>
    <w:rsid w:val="00912326"/>
    <w:rsid w:val="00912B01"/>
    <w:rsid w:val="0091369A"/>
    <w:rsid w:val="00913BC7"/>
    <w:rsid w:val="009145CC"/>
    <w:rsid w:val="00915129"/>
    <w:rsid w:val="0091598F"/>
    <w:rsid w:val="00915CA1"/>
    <w:rsid w:val="00916ED9"/>
    <w:rsid w:val="0091764F"/>
    <w:rsid w:val="00920014"/>
    <w:rsid w:val="0092144F"/>
    <w:rsid w:val="00921BC0"/>
    <w:rsid w:val="00921DE6"/>
    <w:rsid w:val="00922704"/>
    <w:rsid w:val="00922AC8"/>
    <w:rsid w:val="00923D36"/>
    <w:rsid w:val="00924145"/>
    <w:rsid w:val="00925E77"/>
    <w:rsid w:val="009262AB"/>
    <w:rsid w:val="0092635A"/>
    <w:rsid w:val="009271B9"/>
    <w:rsid w:val="0093032D"/>
    <w:rsid w:val="0093035B"/>
    <w:rsid w:val="0093061F"/>
    <w:rsid w:val="00930A38"/>
    <w:rsid w:val="009317C3"/>
    <w:rsid w:val="00931BF5"/>
    <w:rsid w:val="009322F0"/>
    <w:rsid w:val="00933A2D"/>
    <w:rsid w:val="00933A8A"/>
    <w:rsid w:val="00934920"/>
    <w:rsid w:val="009349A5"/>
    <w:rsid w:val="00934AC5"/>
    <w:rsid w:val="009350AF"/>
    <w:rsid w:val="00935661"/>
    <w:rsid w:val="00935E4C"/>
    <w:rsid w:val="00936046"/>
    <w:rsid w:val="009361D6"/>
    <w:rsid w:val="00936502"/>
    <w:rsid w:val="00936A27"/>
    <w:rsid w:val="00937885"/>
    <w:rsid w:val="00937D62"/>
    <w:rsid w:val="0094034B"/>
    <w:rsid w:val="009414CE"/>
    <w:rsid w:val="00942029"/>
    <w:rsid w:val="009427EC"/>
    <w:rsid w:val="00942F29"/>
    <w:rsid w:val="009435E6"/>
    <w:rsid w:val="00943765"/>
    <w:rsid w:val="00944791"/>
    <w:rsid w:val="00947093"/>
    <w:rsid w:val="00950D30"/>
    <w:rsid w:val="0095234C"/>
    <w:rsid w:val="00953878"/>
    <w:rsid w:val="00953A7B"/>
    <w:rsid w:val="00956143"/>
    <w:rsid w:val="00956922"/>
    <w:rsid w:val="00956ED3"/>
    <w:rsid w:val="009600E0"/>
    <w:rsid w:val="00960510"/>
    <w:rsid w:val="00960ADF"/>
    <w:rsid w:val="0096101D"/>
    <w:rsid w:val="009621D7"/>
    <w:rsid w:val="0096284C"/>
    <w:rsid w:val="00963662"/>
    <w:rsid w:val="00963A4D"/>
    <w:rsid w:val="00963F3B"/>
    <w:rsid w:val="00964502"/>
    <w:rsid w:val="00964817"/>
    <w:rsid w:val="00964A9A"/>
    <w:rsid w:val="009651F7"/>
    <w:rsid w:val="009660DF"/>
    <w:rsid w:val="00966238"/>
    <w:rsid w:val="009665BE"/>
    <w:rsid w:val="00970CB3"/>
    <w:rsid w:val="00970F79"/>
    <w:rsid w:val="00971280"/>
    <w:rsid w:val="0097288C"/>
    <w:rsid w:val="00973605"/>
    <w:rsid w:val="00974092"/>
    <w:rsid w:val="009742C0"/>
    <w:rsid w:val="00974B40"/>
    <w:rsid w:val="00976057"/>
    <w:rsid w:val="00977056"/>
    <w:rsid w:val="00977FD7"/>
    <w:rsid w:val="00980720"/>
    <w:rsid w:val="009816BB"/>
    <w:rsid w:val="009824C3"/>
    <w:rsid w:val="009831C4"/>
    <w:rsid w:val="009845C3"/>
    <w:rsid w:val="009848B8"/>
    <w:rsid w:val="00985FFE"/>
    <w:rsid w:val="009865DF"/>
    <w:rsid w:val="00986C52"/>
    <w:rsid w:val="009878D3"/>
    <w:rsid w:val="00987DF6"/>
    <w:rsid w:val="0099056B"/>
    <w:rsid w:val="00991450"/>
    <w:rsid w:val="00992728"/>
    <w:rsid w:val="009928DF"/>
    <w:rsid w:val="00993D71"/>
    <w:rsid w:val="00994B39"/>
    <w:rsid w:val="009961C4"/>
    <w:rsid w:val="009967F4"/>
    <w:rsid w:val="00996A33"/>
    <w:rsid w:val="00997705"/>
    <w:rsid w:val="00997E8B"/>
    <w:rsid w:val="009A0322"/>
    <w:rsid w:val="009A08C9"/>
    <w:rsid w:val="009A13EE"/>
    <w:rsid w:val="009A23AE"/>
    <w:rsid w:val="009A277F"/>
    <w:rsid w:val="009A2BCA"/>
    <w:rsid w:val="009A3404"/>
    <w:rsid w:val="009A351F"/>
    <w:rsid w:val="009A5201"/>
    <w:rsid w:val="009A5716"/>
    <w:rsid w:val="009A6EA0"/>
    <w:rsid w:val="009A70B3"/>
    <w:rsid w:val="009A780E"/>
    <w:rsid w:val="009A78F4"/>
    <w:rsid w:val="009B097E"/>
    <w:rsid w:val="009B1168"/>
    <w:rsid w:val="009B16F2"/>
    <w:rsid w:val="009B1A96"/>
    <w:rsid w:val="009B348C"/>
    <w:rsid w:val="009B36B5"/>
    <w:rsid w:val="009B3B4E"/>
    <w:rsid w:val="009B3CB4"/>
    <w:rsid w:val="009B41EA"/>
    <w:rsid w:val="009B4262"/>
    <w:rsid w:val="009B43B6"/>
    <w:rsid w:val="009B43EC"/>
    <w:rsid w:val="009B6091"/>
    <w:rsid w:val="009B6107"/>
    <w:rsid w:val="009B65D0"/>
    <w:rsid w:val="009B6AAF"/>
    <w:rsid w:val="009B710A"/>
    <w:rsid w:val="009B7D9A"/>
    <w:rsid w:val="009C0082"/>
    <w:rsid w:val="009C0B32"/>
    <w:rsid w:val="009C13D4"/>
    <w:rsid w:val="009C2052"/>
    <w:rsid w:val="009C23C5"/>
    <w:rsid w:val="009C2445"/>
    <w:rsid w:val="009C313C"/>
    <w:rsid w:val="009C3492"/>
    <w:rsid w:val="009C3558"/>
    <w:rsid w:val="009C4109"/>
    <w:rsid w:val="009C4A88"/>
    <w:rsid w:val="009C5320"/>
    <w:rsid w:val="009C5C1F"/>
    <w:rsid w:val="009C5CFD"/>
    <w:rsid w:val="009C77EC"/>
    <w:rsid w:val="009D0598"/>
    <w:rsid w:val="009D118A"/>
    <w:rsid w:val="009D175C"/>
    <w:rsid w:val="009D184B"/>
    <w:rsid w:val="009D2425"/>
    <w:rsid w:val="009D2961"/>
    <w:rsid w:val="009D2993"/>
    <w:rsid w:val="009D29DF"/>
    <w:rsid w:val="009D35BD"/>
    <w:rsid w:val="009D35EC"/>
    <w:rsid w:val="009D3A23"/>
    <w:rsid w:val="009D530B"/>
    <w:rsid w:val="009D5854"/>
    <w:rsid w:val="009D5855"/>
    <w:rsid w:val="009D58F3"/>
    <w:rsid w:val="009D61BE"/>
    <w:rsid w:val="009D6EB2"/>
    <w:rsid w:val="009D791D"/>
    <w:rsid w:val="009D7930"/>
    <w:rsid w:val="009D7C31"/>
    <w:rsid w:val="009E07C4"/>
    <w:rsid w:val="009E123E"/>
    <w:rsid w:val="009E1400"/>
    <w:rsid w:val="009E21EF"/>
    <w:rsid w:val="009E32C6"/>
    <w:rsid w:val="009E4618"/>
    <w:rsid w:val="009E4BC1"/>
    <w:rsid w:val="009E4F63"/>
    <w:rsid w:val="009E6373"/>
    <w:rsid w:val="009E6753"/>
    <w:rsid w:val="009E696D"/>
    <w:rsid w:val="009E7474"/>
    <w:rsid w:val="009E7BC3"/>
    <w:rsid w:val="009F039D"/>
    <w:rsid w:val="009F0CB4"/>
    <w:rsid w:val="009F140E"/>
    <w:rsid w:val="009F2759"/>
    <w:rsid w:val="009F2B99"/>
    <w:rsid w:val="009F3042"/>
    <w:rsid w:val="009F313C"/>
    <w:rsid w:val="009F3A1B"/>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7F2"/>
    <w:rsid w:val="00A01ABD"/>
    <w:rsid w:val="00A02434"/>
    <w:rsid w:val="00A02B4A"/>
    <w:rsid w:val="00A03A9C"/>
    <w:rsid w:val="00A041D3"/>
    <w:rsid w:val="00A0428D"/>
    <w:rsid w:val="00A051E3"/>
    <w:rsid w:val="00A05753"/>
    <w:rsid w:val="00A06276"/>
    <w:rsid w:val="00A0638E"/>
    <w:rsid w:val="00A07369"/>
    <w:rsid w:val="00A1011E"/>
    <w:rsid w:val="00A10A06"/>
    <w:rsid w:val="00A10F8F"/>
    <w:rsid w:val="00A111EE"/>
    <w:rsid w:val="00A11A09"/>
    <w:rsid w:val="00A12079"/>
    <w:rsid w:val="00A128B8"/>
    <w:rsid w:val="00A12952"/>
    <w:rsid w:val="00A12B48"/>
    <w:rsid w:val="00A1389C"/>
    <w:rsid w:val="00A14781"/>
    <w:rsid w:val="00A147D7"/>
    <w:rsid w:val="00A15412"/>
    <w:rsid w:val="00A15C99"/>
    <w:rsid w:val="00A163B8"/>
    <w:rsid w:val="00A16C22"/>
    <w:rsid w:val="00A17B89"/>
    <w:rsid w:val="00A20760"/>
    <w:rsid w:val="00A215E8"/>
    <w:rsid w:val="00A217FC"/>
    <w:rsid w:val="00A22A97"/>
    <w:rsid w:val="00A235F9"/>
    <w:rsid w:val="00A2482D"/>
    <w:rsid w:val="00A24C79"/>
    <w:rsid w:val="00A24F4F"/>
    <w:rsid w:val="00A2558C"/>
    <w:rsid w:val="00A2588A"/>
    <w:rsid w:val="00A25B41"/>
    <w:rsid w:val="00A26164"/>
    <w:rsid w:val="00A2629A"/>
    <w:rsid w:val="00A2647A"/>
    <w:rsid w:val="00A314C4"/>
    <w:rsid w:val="00A31D94"/>
    <w:rsid w:val="00A32DA0"/>
    <w:rsid w:val="00A3316F"/>
    <w:rsid w:val="00A333C2"/>
    <w:rsid w:val="00A33667"/>
    <w:rsid w:val="00A34233"/>
    <w:rsid w:val="00A34BB4"/>
    <w:rsid w:val="00A34BE2"/>
    <w:rsid w:val="00A34C5F"/>
    <w:rsid w:val="00A35A01"/>
    <w:rsid w:val="00A35E60"/>
    <w:rsid w:val="00A3746B"/>
    <w:rsid w:val="00A4030E"/>
    <w:rsid w:val="00A40542"/>
    <w:rsid w:val="00A413CA"/>
    <w:rsid w:val="00A417C7"/>
    <w:rsid w:val="00A4196D"/>
    <w:rsid w:val="00A42C7F"/>
    <w:rsid w:val="00A447FE"/>
    <w:rsid w:val="00A44E90"/>
    <w:rsid w:val="00A46404"/>
    <w:rsid w:val="00A46545"/>
    <w:rsid w:val="00A46C45"/>
    <w:rsid w:val="00A46C87"/>
    <w:rsid w:val="00A46CE4"/>
    <w:rsid w:val="00A47897"/>
    <w:rsid w:val="00A47926"/>
    <w:rsid w:val="00A47B96"/>
    <w:rsid w:val="00A50141"/>
    <w:rsid w:val="00A50373"/>
    <w:rsid w:val="00A503C5"/>
    <w:rsid w:val="00A50530"/>
    <w:rsid w:val="00A51194"/>
    <w:rsid w:val="00A5144B"/>
    <w:rsid w:val="00A525F9"/>
    <w:rsid w:val="00A52E03"/>
    <w:rsid w:val="00A54432"/>
    <w:rsid w:val="00A55667"/>
    <w:rsid w:val="00A557B8"/>
    <w:rsid w:val="00A56490"/>
    <w:rsid w:val="00A605FB"/>
    <w:rsid w:val="00A61049"/>
    <w:rsid w:val="00A62109"/>
    <w:rsid w:val="00A62CBF"/>
    <w:rsid w:val="00A63864"/>
    <w:rsid w:val="00A6492D"/>
    <w:rsid w:val="00A65196"/>
    <w:rsid w:val="00A651D8"/>
    <w:rsid w:val="00A65EAF"/>
    <w:rsid w:val="00A66092"/>
    <w:rsid w:val="00A662FB"/>
    <w:rsid w:val="00A66377"/>
    <w:rsid w:val="00A66594"/>
    <w:rsid w:val="00A672CF"/>
    <w:rsid w:val="00A6731C"/>
    <w:rsid w:val="00A717CE"/>
    <w:rsid w:val="00A7213C"/>
    <w:rsid w:val="00A724D4"/>
    <w:rsid w:val="00A72736"/>
    <w:rsid w:val="00A729EE"/>
    <w:rsid w:val="00A72D75"/>
    <w:rsid w:val="00A747D9"/>
    <w:rsid w:val="00A75AF6"/>
    <w:rsid w:val="00A76EE2"/>
    <w:rsid w:val="00A77593"/>
    <w:rsid w:val="00A77C0A"/>
    <w:rsid w:val="00A80CEE"/>
    <w:rsid w:val="00A81A25"/>
    <w:rsid w:val="00A81AAF"/>
    <w:rsid w:val="00A81E22"/>
    <w:rsid w:val="00A81F40"/>
    <w:rsid w:val="00A8280A"/>
    <w:rsid w:val="00A8282A"/>
    <w:rsid w:val="00A829FA"/>
    <w:rsid w:val="00A83359"/>
    <w:rsid w:val="00A8586E"/>
    <w:rsid w:val="00A85AD9"/>
    <w:rsid w:val="00A85D91"/>
    <w:rsid w:val="00A860B5"/>
    <w:rsid w:val="00A86C4D"/>
    <w:rsid w:val="00A874C5"/>
    <w:rsid w:val="00A90569"/>
    <w:rsid w:val="00A9099E"/>
    <w:rsid w:val="00A90D5B"/>
    <w:rsid w:val="00A92364"/>
    <w:rsid w:val="00A923E1"/>
    <w:rsid w:val="00A92AAF"/>
    <w:rsid w:val="00A9304C"/>
    <w:rsid w:val="00A93922"/>
    <w:rsid w:val="00A9447D"/>
    <w:rsid w:val="00A9654E"/>
    <w:rsid w:val="00A9724B"/>
    <w:rsid w:val="00A972C8"/>
    <w:rsid w:val="00AA0276"/>
    <w:rsid w:val="00AA09AB"/>
    <w:rsid w:val="00AA0B1F"/>
    <w:rsid w:val="00AA0E0B"/>
    <w:rsid w:val="00AA14C6"/>
    <w:rsid w:val="00AA1544"/>
    <w:rsid w:val="00AA15F0"/>
    <w:rsid w:val="00AA1618"/>
    <w:rsid w:val="00AA1AE4"/>
    <w:rsid w:val="00AA202C"/>
    <w:rsid w:val="00AA2AA6"/>
    <w:rsid w:val="00AA3724"/>
    <w:rsid w:val="00AA3E68"/>
    <w:rsid w:val="00AA62E6"/>
    <w:rsid w:val="00AA674B"/>
    <w:rsid w:val="00AA7CE3"/>
    <w:rsid w:val="00AA7F08"/>
    <w:rsid w:val="00AB0900"/>
    <w:rsid w:val="00AB1016"/>
    <w:rsid w:val="00AB43C0"/>
    <w:rsid w:val="00AB44C2"/>
    <w:rsid w:val="00AB552C"/>
    <w:rsid w:val="00AB5591"/>
    <w:rsid w:val="00AB564D"/>
    <w:rsid w:val="00AB6C08"/>
    <w:rsid w:val="00AB6EC1"/>
    <w:rsid w:val="00AB79C3"/>
    <w:rsid w:val="00AB7D9B"/>
    <w:rsid w:val="00AC03D4"/>
    <w:rsid w:val="00AC0CA0"/>
    <w:rsid w:val="00AC1EE2"/>
    <w:rsid w:val="00AC244D"/>
    <w:rsid w:val="00AC33AE"/>
    <w:rsid w:val="00AC33B7"/>
    <w:rsid w:val="00AC36CD"/>
    <w:rsid w:val="00AC3922"/>
    <w:rsid w:val="00AC3FD5"/>
    <w:rsid w:val="00AC4048"/>
    <w:rsid w:val="00AC588E"/>
    <w:rsid w:val="00AC6016"/>
    <w:rsid w:val="00AC6756"/>
    <w:rsid w:val="00AC72B2"/>
    <w:rsid w:val="00AC7788"/>
    <w:rsid w:val="00AD0141"/>
    <w:rsid w:val="00AD01A3"/>
    <w:rsid w:val="00AD1D7A"/>
    <w:rsid w:val="00AD2FE8"/>
    <w:rsid w:val="00AD3782"/>
    <w:rsid w:val="00AD3819"/>
    <w:rsid w:val="00AD39D7"/>
    <w:rsid w:val="00AD57DD"/>
    <w:rsid w:val="00AD6249"/>
    <w:rsid w:val="00AD6743"/>
    <w:rsid w:val="00AE0882"/>
    <w:rsid w:val="00AE0DD0"/>
    <w:rsid w:val="00AE17C7"/>
    <w:rsid w:val="00AE1BD0"/>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2215"/>
    <w:rsid w:val="00AF3579"/>
    <w:rsid w:val="00AF4991"/>
    <w:rsid w:val="00AF4FB6"/>
    <w:rsid w:val="00AF57D6"/>
    <w:rsid w:val="00AF5B11"/>
    <w:rsid w:val="00AF5DAA"/>
    <w:rsid w:val="00B01301"/>
    <w:rsid w:val="00B01398"/>
    <w:rsid w:val="00B01914"/>
    <w:rsid w:val="00B029D8"/>
    <w:rsid w:val="00B02AE0"/>
    <w:rsid w:val="00B02FFE"/>
    <w:rsid w:val="00B03C3F"/>
    <w:rsid w:val="00B04A98"/>
    <w:rsid w:val="00B04ED1"/>
    <w:rsid w:val="00B061BA"/>
    <w:rsid w:val="00B0658C"/>
    <w:rsid w:val="00B07493"/>
    <w:rsid w:val="00B07565"/>
    <w:rsid w:val="00B100C4"/>
    <w:rsid w:val="00B10A3C"/>
    <w:rsid w:val="00B10B65"/>
    <w:rsid w:val="00B10E13"/>
    <w:rsid w:val="00B13ADB"/>
    <w:rsid w:val="00B1596D"/>
    <w:rsid w:val="00B1640F"/>
    <w:rsid w:val="00B167D7"/>
    <w:rsid w:val="00B169B1"/>
    <w:rsid w:val="00B16AF2"/>
    <w:rsid w:val="00B16EEF"/>
    <w:rsid w:val="00B1716A"/>
    <w:rsid w:val="00B17714"/>
    <w:rsid w:val="00B17D5B"/>
    <w:rsid w:val="00B22177"/>
    <w:rsid w:val="00B224D9"/>
    <w:rsid w:val="00B22F46"/>
    <w:rsid w:val="00B231DB"/>
    <w:rsid w:val="00B23369"/>
    <w:rsid w:val="00B23E17"/>
    <w:rsid w:val="00B24051"/>
    <w:rsid w:val="00B24D2B"/>
    <w:rsid w:val="00B256B8"/>
    <w:rsid w:val="00B25D5C"/>
    <w:rsid w:val="00B264D8"/>
    <w:rsid w:val="00B26559"/>
    <w:rsid w:val="00B279BA"/>
    <w:rsid w:val="00B30FE6"/>
    <w:rsid w:val="00B31897"/>
    <w:rsid w:val="00B3264E"/>
    <w:rsid w:val="00B32B8D"/>
    <w:rsid w:val="00B33D7B"/>
    <w:rsid w:val="00B33DBE"/>
    <w:rsid w:val="00B351BF"/>
    <w:rsid w:val="00B3683C"/>
    <w:rsid w:val="00B36ABA"/>
    <w:rsid w:val="00B37330"/>
    <w:rsid w:val="00B37649"/>
    <w:rsid w:val="00B37662"/>
    <w:rsid w:val="00B377DD"/>
    <w:rsid w:val="00B379A1"/>
    <w:rsid w:val="00B37F54"/>
    <w:rsid w:val="00B4094F"/>
    <w:rsid w:val="00B41B72"/>
    <w:rsid w:val="00B4257B"/>
    <w:rsid w:val="00B43516"/>
    <w:rsid w:val="00B43EC2"/>
    <w:rsid w:val="00B444DF"/>
    <w:rsid w:val="00B45794"/>
    <w:rsid w:val="00B458DE"/>
    <w:rsid w:val="00B46C5E"/>
    <w:rsid w:val="00B46D69"/>
    <w:rsid w:val="00B470EF"/>
    <w:rsid w:val="00B47509"/>
    <w:rsid w:val="00B50A30"/>
    <w:rsid w:val="00B52FE7"/>
    <w:rsid w:val="00B52FFE"/>
    <w:rsid w:val="00B53D1D"/>
    <w:rsid w:val="00B55195"/>
    <w:rsid w:val="00B55383"/>
    <w:rsid w:val="00B553BD"/>
    <w:rsid w:val="00B563E4"/>
    <w:rsid w:val="00B5788D"/>
    <w:rsid w:val="00B60013"/>
    <w:rsid w:val="00B6005B"/>
    <w:rsid w:val="00B60608"/>
    <w:rsid w:val="00B606BA"/>
    <w:rsid w:val="00B60A05"/>
    <w:rsid w:val="00B60BB8"/>
    <w:rsid w:val="00B60FAE"/>
    <w:rsid w:val="00B6280C"/>
    <w:rsid w:val="00B62AC8"/>
    <w:rsid w:val="00B62B5B"/>
    <w:rsid w:val="00B63FC6"/>
    <w:rsid w:val="00B642D7"/>
    <w:rsid w:val="00B6449F"/>
    <w:rsid w:val="00B64DC6"/>
    <w:rsid w:val="00B65F77"/>
    <w:rsid w:val="00B660FB"/>
    <w:rsid w:val="00B663F5"/>
    <w:rsid w:val="00B666BC"/>
    <w:rsid w:val="00B7016C"/>
    <w:rsid w:val="00B708CE"/>
    <w:rsid w:val="00B70903"/>
    <w:rsid w:val="00B72507"/>
    <w:rsid w:val="00B728F8"/>
    <w:rsid w:val="00B72EDE"/>
    <w:rsid w:val="00B73EEC"/>
    <w:rsid w:val="00B74E7B"/>
    <w:rsid w:val="00B7516D"/>
    <w:rsid w:val="00B7527A"/>
    <w:rsid w:val="00B7664D"/>
    <w:rsid w:val="00B76AA8"/>
    <w:rsid w:val="00B77519"/>
    <w:rsid w:val="00B777FC"/>
    <w:rsid w:val="00B804C2"/>
    <w:rsid w:val="00B814EE"/>
    <w:rsid w:val="00B82295"/>
    <w:rsid w:val="00B82640"/>
    <w:rsid w:val="00B82750"/>
    <w:rsid w:val="00B82FA8"/>
    <w:rsid w:val="00B83694"/>
    <w:rsid w:val="00B83EAB"/>
    <w:rsid w:val="00B83FF6"/>
    <w:rsid w:val="00B84179"/>
    <w:rsid w:val="00B84388"/>
    <w:rsid w:val="00B845D3"/>
    <w:rsid w:val="00B8500F"/>
    <w:rsid w:val="00B85326"/>
    <w:rsid w:val="00B9043C"/>
    <w:rsid w:val="00B9129A"/>
    <w:rsid w:val="00B91C0F"/>
    <w:rsid w:val="00B91DDC"/>
    <w:rsid w:val="00B925D4"/>
    <w:rsid w:val="00B929CC"/>
    <w:rsid w:val="00B93746"/>
    <w:rsid w:val="00B93C88"/>
    <w:rsid w:val="00B94204"/>
    <w:rsid w:val="00B9429D"/>
    <w:rsid w:val="00B958D8"/>
    <w:rsid w:val="00B95E0B"/>
    <w:rsid w:val="00B973B5"/>
    <w:rsid w:val="00B97422"/>
    <w:rsid w:val="00BA105E"/>
    <w:rsid w:val="00BA16C8"/>
    <w:rsid w:val="00BA16F6"/>
    <w:rsid w:val="00BA1FFB"/>
    <w:rsid w:val="00BA22AA"/>
    <w:rsid w:val="00BA26F8"/>
    <w:rsid w:val="00BA27FC"/>
    <w:rsid w:val="00BA3D64"/>
    <w:rsid w:val="00BA4081"/>
    <w:rsid w:val="00BA4225"/>
    <w:rsid w:val="00BA55DD"/>
    <w:rsid w:val="00BA616D"/>
    <w:rsid w:val="00BA79DE"/>
    <w:rsid w:val="00BA7DCA"/>
    <w:rsid w:val="00BB08CD"/>
    <w:rsid w:val="00BB0A30"/>
    <w:rsid w:val="00BB1157"/>
    <w:rsid w:val="00BB2161"/>
    <w:rsid w:val="00BB2554"/>
    <w:rsid w:val="00BB2557"/>
    <w:rsid w:val="00BB2689"/>
    <w:rsid w:val="00BB3B49"/>
    <w:rsid w:val="00BB442E"/>
    <w:rsid w:val="00BB50F1"/>
    <w:rsid w:val="00BB70E7"/>
    <w:rsid w:val="00BB7949"/>
    <w:rsid w:val="00BB7CEF"/>
    <w:rsid w:val="00BB7F9D"/>
    <w:rsid w:val="00BC059F"/>
    <w:rsid w:val="00BC1714"/>
    <w:rsid w:val="00BC1C4B"/>
    <w:rsid w:val="00BC218D"/>
    <w:rsid w:val="00BC2290"/>
    <w:rsid w:val="00BC246D"/>
    <w:rsid w:val="00BC248B"/>
    <w:rsid w:val="00BC38B3"/>
    <w:rsid w:val="00BC3982"/>
    <w:rsid w:val="00BC3A99"/>
    <w:rsid w:val="00BC4C1F"/>
    <w:rsid w:val="00BC626B"/>
    <w:rsid w:val="00BC65F1"/>
    <w:rsid w:val="00BC6942"/>
    <w:rsid w:val="00BC763C"/>
    <w:rsid w:val="00BC7B0E"/>
    <w:rsid w:val="00BD10F6"/>
    <w:rsid w:val="00BD1FC7"/>
    <w:rsid w:val="00BD2087"/>
    <w:rsid w:val="00BD2272"/>
    <w:rsid w:val="00BD2345"/>
    <w:rsid w:val="00BD293D"/>
    <w:rsid w:val="00BD3AF3"/>
    <w:rsid w:val="00BD3B8E"/>
    <w:rsid w:val="00BD5790"/>
    <w:rsid w:val="00BD59BE"/>
    <w:rsid w:val="00BD5ECA"/>
    <w:rsid w:val="00BD62F6"/>
    <w:rsid w:val="00BD7070"/>
    <w:rsid w:val="00BD7127"/>
    <w:rsid w:val="00BD7480"/>
    <w:rsid w:val="00BD778A"/>
    <w:rsid w:val="00BD7AAE"/>
    <w:rsid w:val="00BE04C7"/>
    <w:rsid w:val="00BE0779"/>
    <w:rsid w:val="00BE1AFD"/>
    <w:rsid w:val="00BE277C"/>
    <w:rsid w:val="00BE38EA"/>
    <w:rsid w:val="00BE3E84"/>
    <w:rsid w:val="00BE56DC"/>
    <w:rsid w:val="00BE6F51"/>
    <w:rsid w:val="00BE70CC"/>
    <w:rsid w:val="00BE73AA"/>
    <w:rsid w:val="00BE7F5C"/>
    <w:rsid w:val="00BF045F"/>
    <w:rsid w:val="00BF11C7"/>
    <w:rsid w:val="00BF18C7"/>
    <w:rsid w:val="00BF2123"/>
    <w:rsid w:val="00BF2A5A"/>
    <w:rsid w:val="00BF3052"/>
    <w:rsid w:val="00BF3DD1"/>
    <w:rsid w:val="00BF4572"/>
    <w:rsid w:val="00BF5534"/>
    <w:rsid w:val="00BF6B8A"/>
    <w:rsid w:val="00BF720B"/>
    <w:rsid w:val="00BF7F4B"/>
    <w:rsid w:val="00C0008A"/>
    <w:rsid w:val="00C00352"/>
    <w:rsid w:val="00C00919"/>
    <w:rsid w:val="00C02611"/>
    <w:rsid w:val="00C02D64"/>
    <w:rsid w:val="00C03D11"/>
    <w:rsid w:val="00C0443F"/>
    <w:rsid w:val="00C04B37"/>
    <w:rsid w:val="00C05247"/>
    <w:rsid w:val="00C058F0"/>
    <w:rsid w:val="00C05B24"/>
    <w:rsid w:val="00C06DF4"/>
    <w:rsid w:val="00C07A1B"/>
    <w:rsid w:val="00C10BB2"/>
    <w:rsid w:val="00C11EA4"/>
    <w:rsid w:val="00C127B9"/>
    <w:rsid w:val="00C127DA"/>
    <w:rsid w:val="00C1391C"/>
    <w:rsid w:val="00C13972"/>
    <w:rsid w:val="00C13B9C"/>
    <w:rsid w:val="00C13FB7"/>
    <w:rsid w:val="00C15392"/>
    <w:rsid w:val="00C17643"/>
    <w:rsid w:val="00C202E9"/>
    <w:rsid w:val="00C204A9"/>
    <w:rsid w:val="00C2080B"/>
    <w:rsid w:val="00C20901"/>
    <w:rsid w:val="00C2151F"/>
    <w:rsid w:val="00C23F5B"/>
    <w:rsid w:val="00C246EE"/>
    <w:rsid w:val="00C24C80"/>
    <w:rsid w:val="00C25A08"/>
    <w:rsid w:val="00C305F1"/>
    <w:rsid w:val="00C30DCD"/>
    <w:rsid w:val="00C31680"/>
    <w:rsid w:val="00C327C6"/>
    <w:rsid w:val="00C32C20"/>
    <w:rsid w:val="00C32FE0"/>
    <w:rsid w:val="00C33EA2"/>
    <w:rsid w:val="00C3471C"/>
    <w:rsid w:val="00C34C17"/>
    <w:rsid w:val="00C358D9"/>
    <w:rsid w:val="00C35942"/>
    <w:rsid w:val="00C35AC5"/>
    <w:rsid w:val="00C365A5"/>
    <w:rsid w:val="00C36E28"/>
    <w:rsid w:val="00C379A7"/>
    <w:rsid w:val="00C400E4"/>
    <w:rsid w:val="00C401EC"/>
    <w:rsid w:val="00C418EF"/>
    <w:rsid w:val="00C41D95"/>
    <w:rsid w:val="00C41DB0"/>
    <w:rsid w:val="00C41DB4"/>
    <w:rsid w:val="00C4283F"/>
    <w:rsid w:val="00C42FC8"/>
    <w:rsid w:val="00C43D1B"/>
    <w:rsid w:val="00C45A95"/>
    <w:rsid w:val="00C46194"/>
    <w:rsid w:val="00C46D24"/>
    <w:rsid w:val="00C476F3"/>
    <w:rsid w:val="00C477DC"/>
    <w:rsid w:val="00C5049E"/>
    <w:rsid w:val="00C50ED7"/>
    <w:rsid w:val="00C51773"/>
    <w:rsid w:val="00C51D95"/>
    <w:rsid w:val="00C520C5"/>
    <w:rsid w:val="00C525C7"/>
    <w:rsid w:val="00C52639"/>
    <w:rsid w:val="00C52E23"/>
    <w:rsid w:val="00C53097"/>
    <w:rsid w:val="00C545D2"/>
    <w:rsid w:val="00C54B26"/>
    <w:rsid w:val="00C55CAF"/>
    <w:rsid w:val="00C5620A"/>
    <w:rsid w:val="00C56455"/>
    <w:rsid w:val="00C57060"/>
    <w:rsid w:val="00C57573"/>
    <w:rsid w:val="00C60565"/>
    <w:rsid w:val="00C60843"/>
    <w:rsid w:val="00C61411"/>
    <w:rsid w:val="00C62217"/>
    <w:rsid w:val="00C625B8"/>
    <w:rsid w:val="00C629DC"/>
    <w:rsid w:val="00C62FB4"/>
    <w:rsid w:val="00C634B9"/>
    <w:rsid w:val="00C63AE3"/>
    <w:rsid w:val="00C64439"/>
    <w:rsid w:val="00C64E32"/>
    <w:rsid w:val="00C6560C"/>
    <w:rsid w:val="00C65B3E"/>
    <w:rsid w:val="00C67D98"/>
    <w:rsid w:val="00C70619"/>
    <w:rsid w:val="00C70A4A"/>
    <w:rsid w:val="00C70FAD"/>
    <w:rsid w:val="00C7131E"/>
    <w:rsid w:val="00C7159A"/>
    <w:rsid w:val="00C7428F"/>
    <w:rsid w:val="00C74791"/>
    <w:rsid w:val="00C74A5F"/>
    <w:rsid w:val="00C75874"/>
    <w:rsid w:val="00C771C2"/>
    <w:rsid w:val="00C7749E"/>
    <w:rsid w:val="00C779E5"/>
    <w:rsid w:val="00C80B13"/>
    <w:rsid w:val="00C813EF"/>
    <w:rsid w:val="00C81AF6"/>
    <w:rsid w:val="00C81CA1"/>
    <w:rsid w:val="00C82413"/>
    <w:rsid w:val="00C82447"/>
    <w:rsid w:val="00C8299C"/>
    <w:rsid w:val="00C83033"/>
    <w:rsid w:val="00C836DF"/>
    <w:rsid w:val="00C83C22"/>
    <w:rsid w:val="00C83F91"/>
    <w:rsid w:val="00C844F7"/>
    <w:rsid w:val="00C85254"/>
    <w:rsid w:val="00C858D0"/>
    <w:rsid w:val="00C85F84"/>
    <w:rsid w:val="00C862D2"/>
    <w:rsid w:val="00C87160"/>
    <w:rsid w:val="00C8740E"/>
    <w:rsid w:val="00C877A0"/>
    <w:rsid w:val="00C912E2"/>
    <w:rsid w:val="00C918DD"/>
    <w:rsid w:val="00C91DB5"/>
    <w:rsid w:val="00C938DE"/>
    <w:rsid w:val="00C94BF2"/>
    <w:rsid w:val="00C9533C"/>
    <w:rsid w:val="00C9779D"/>
    <w:rsid w:val="00CA016D"/>
    <w:rsid w:val="00CA0ABE"/>
    <w:rsid w:val="00CA1A4B"/>
    <w:rsid w:val="00CA2174"/>
    <w:rsid w:val="00CA2C40"/>
    <w:rsid w:val="00CA2C91"/>
    <w:rsid w:val="00CA2CDD"/>
    <w:rsid w:val="00CA2EC3"/>
    <w:rsid w:val="00CA39C1"/>
    <w:rsid w:val="00CA3CF7"/>
    <w:rsid w:val="00CA48BF"/>
    <w:rsid w:val="00CA4ECB"/>
    <w:rsid w:val="00CA5328"/>
    <w:rsid w:val="00CA599D"/>
    <w:rsid w:val="00CA5E2D"/>
    <w:rsid w:val="00CA5F1E"/>
    <w:rsid w:val="00CA73EE"/>
    <w:rsid w:val="00CA75DC"/>
    <w:rsid w:val="00CA7927"/>
    <w:rsid w:val="00CA7A66"/>
    <w:rsid w:val="00CA7B37"/>
    <w:rsid w:val="00CB0608"/>
    <w:rsid w:val="00CB0A38"/>
    <w:rsid w:val="00CB0E08"/>
    <w:rsid w:val="00CB12E0"/>
    <w:rsid w:val="00CB146D"/>
    <w:rsid w:val="00CB2685"/>
    <w:rsid w:val="00CB311F"/>
    <w:rsid w:val="00CB4C11"/>
    <w:rsid w:val="00CB5115"/>
    <w:rsid w:val="00CB5177"/>
    <w:rsid w:val="00CB6710"/>
    <w:rsid w:val="00CB702A"/>
    <w:rsid w:val="00CB7D59"/>
    <w:rsid w:val="00CB7E88"/>
    <w:rsid w:val="00CC02EE"/>
    <w:rsid w:val="00CC059D"/>
    <w:rsid w:val="00CC1754"/>
    <w:rsid w:val="00CC1B2D"/>
    <w:rsid w:val="00CC1F35"/>
    <w:rsid w:val="00CC253B"/>
    <w:rsid w:val="00CC268C"/>
    <w:rsid w:val="00CC3588"/>
    <w:rsid w:val="00CC3FCE"/>
    <w:rsid w:val="00CC4182"/>
    <w:rsid w:val="00CC4EBE"/>
    <w:rsid w:val="00CC5D27"/>
    <w:rsid w:val="00CC646C"/>
    <w:rsid w:val="00CC693F"/>
    <w:rsid w:val="00CC6E0B"/>
    <w:rsid w:val="00CC7E17"/>
    <w:rsid w:val="00CD036C"/>
    <w:rsid w:val="00CD117B"/>
    <w:rsid w:val="00CD11E1"/>
    <w:rsid w:val="00CD1A6C"/>
    <w:rsid w:val="00CD368F"/>
    <w:rsid w:val="00CD406D"/>
    <w:rsid w:val="00CD44DE"/>
    <w:rsid w:val="00CD4771"/>
    <w:rsid w:val="00CD527F"/>
    <w:rsid w:val="00CD52E7"/>
    <w:rsid w:val="00CD55E9"/>
    <w:rsid w:val="00CD5D6C"/>
    <w:rsid w:val="00CD69B8"/>
    <w:rsid w:val="00CD6D76"/>
    <w:rsid w:val="00CE05F0"/>
    <w:rsid w:val="00CE085D"/>
    <w:rsid w:val="00CE0A06"/>
    <w:rsid w:val="00CE0FDE"/>
    <w:rsid w:val="00CE1B85"/>
    <w:rsid w:val="00CE5F3A"/>
    <w:rsid w:val="00CE6C39"/>
    <w:rsid w:val="00CE72B9"/>
    <w:rsid w:val="00CE752E"/>
    <w:rsid w:val="00CF0CC0"/>
    <w:rsid w:val="00CF0E88"/>
    <w:rsid w:val="00CF1715"/>
    <w:rsid w:val="00CF2558"/>
    <w:rsid w:val="00CF28A3"/>
    <w:rsid w:val="00CF2DA8"/>
    <w:rsid w:val="00CF4439"/>
    <w:rsid w:val="00CF4BD6"/>
    <w:rsid w:val="00CF681C"/>
    <w:rsid w:val="00CF692C"/>
    <w:rsid w:val="00CF7DD7"/>
    <w:rsid w:val="00D01453"/>
    <w:rsid w:val="00D017E5"/>
    <w:rsid w:val="00D027FD"/>
    <w:rsid w:val="00D03014"/>
    <w:rsid w:val="00D03243"/>
    <w:rsid w:val="00D03267"/>
    <w:rsid w:val="00D0477B"/>
    <w:rsid w:val="00D04A14"/>
    <w:rsid w:val="00D04D7A"/>
    <w:rsid w:val="00D05509"/>
    <w:rsid w:val="00D05592"/>
    <w:rsid w:val="00D05A4D"/>
    <w:rsid w:val="00D05EAC"/>
    <w:rsid w:val="00D06169"/>
    <w:rsid w:val="00D064E2"/>
    <w:rsid w:val="00D06D4E"/>
    <w:rsid w:val="00D06FAD"/>
    <w:rsid w:val="00D072DA"/>
    <w:rsid w:val="00D10A0C"/>
    <w:rsid w:val="00D10E06"/>
    <w:rsid w:val="00D11012"/>
    <w:rsid w:val="00D11353"/>
    <w:rsid w:val="00D114B5"/>
    <w:rsid w:val="00D11D18"/>
    <w:rsid w:val="00D11E2A"/>
    <w:rsid w:val="00D120F3"/>
    <w:rsid w:val="00D1385F"/>
    <w:rsid w:val="00D13906"/>
    <w:rsid w:val="00D13F51"/>
    <w:rsid w:val="00D154C1"/>
    <w:rsid w:val="00D161E1"/>
    <w:rsid w:val="00D176E9"/>
    <w:rsid w:val="00D17D95"/>
    <w:rsid w:val="00D218A0"/>
    <w:rsid w:val="00D231ED"/>
    <w:rsid w:val="00D2357F"/>
    <w:rsid w:val="00D23C52"/>
    <w:rsid w:val="00D26A8F"/>
    <w:rsid w:val="00D26E94"/>
    <w:rsid w:val="00D27340"/>
    <w:rsid w:val="00D30271"/>
    <w:rsid w:val="00D302B5"/>
    <w:rsid w:val="00D3085D"/>
    <w:rsid w:val="00D31AEA"/>
    <w:rsid w:val="00D328AB"/>
    <w:rsid w:val="00D34AF5"/>
    <w:rsid w:val="00D35B4A"/>
    <w:rsid w:val="00D35EF1"/>
    <w:rsid w:val="00D36495"/>
    <w:rsid w:val="00D36ABD"/>
    <w:rsid w:val="00D406AD"/>
    <w:rsid w:val="00D4108B"/>
    <w:rsid w:val="00D41A63"/>
    <w:rsid w:val="00D41FE7"/>
    <w:rsid w:val="00D43096"/>
    <w:rsid w:val="00D461CD"/>
    <w:rsid w:val="00D46F0A"/>
    <w:rsid w:val="00D472EA"/>
    <w:rsid w:val="00D50995"/>
    <w:rsid w:val="00D51743"/>
    <w:rsid w:val="00D51DBD"/>
    <w:rsid w:val="00D52300"/>
    <w:rsid w:val="00D53443"/>
    <w:rsid w:val="00D53DED"/>
    <w:rsid w:val="00D54453"/>
    <w:rsid w:val="00D5549A"/>
    <w:rsid w:val="00D55B47"/>
    <w:rsid w:val="00D55C6C"/>
    <w:rsid w:val="00D61673"/>
    <w:rsid w:val="00D628A0"/>
    <w:rsid w:val="00D63556"/>
    <w:rsid w:val="00D63FD8"/>
    <w:rsid w:val="00D6487E"/>
    <w:rsid w:val="00D651E9"/>
    <w:rsid w:val="00D65443"/>
    <w:rsid w:val="00D660DF"/>
    <w:rsid w:val="00D66224"/>
    <w:rsid w:val="00D665E5"/>
    <w:rsid w:val="00D666A6"/>
    <w:rsid w:val="00D6782A"/>
    <w:rsid w:val="00D70917"/>
    <w:rsid w:val="00D713FF"/>
    <w:rsid w:val="00D71DDC"/>
    <w:rsid w:val="00D72A09"/>
    <w:rsid w:val="00D72CBB"/>
    <w:rsid w:val="00D72F84"/>
    <w:rsid w:val="00D72FAC"/>
    <w:rsid w:val="00D74817"/>
    <w:rsid w:val="00D74A58"/>
    <w:rsid w:val="00D750B7"/>
    <w:rsid w:val="00D7520C"/>
    <w:rsid w:val="00D75376"/>
    <w:rsid w:val="00D75461"/>
    <w:rsid w:val="00D75FB2"/>
    <w:rsid w:val="00D76239"/>
    <w:rsid w:val="00D76AC9"/>
    <w:rsid w:val="00D77849"/>
    <w:rsid w:val="00D8001F"/>
    <w:rsid w:val="00D80463"/>
    <w:rsid w:val="00D8131C"/>
    <w:rsid w:val="00D819A9"/>
    <w:rsid w:val="00D81C16"/>
    <w:rsid w:val="00D8213D"/>
    <w:rsid w:val="00D8230F"/>
    <w:rsid w:val="00D82E31"/>
    <w:rsid w:val="00D83D14"/>
    <w:rsid w:val="00D84F5D"/>
    <w:rsid w:val="00D85402"/>
    <w:rsid w:val="00D929C2"/>
    <w:rsid w:val="00D9370A"/>
    <w:rsid w:val="00D9496A"/>
    <w:rsid w:val="00D9497C"/>
    <w:rsid w:val="00D94BAE"/>
    <w:rsid w:val="00D95A78"/>
    <w:rsid w:val="00D96362"/>
    <w:rsid w:val="00D968F2"/>
    <w:rsid w:val="00DA1AAE"/>
    <w:rsid w:val="00DA1C91"/>
    <w:rsid w:val="00DA29C8"/>
    <w:rsid w:val="00DA2ACA"/>
    <w:rsid w:val="00DA3646"/>
    <w:rsid w:val="00DA42A6"/>
    <w:rsid w:val="00DA42F2"/>
    <w:rsid w:val="00DA42F4"/>
    <w:rsid w:val="00DA44D3"/>
    <w:rsid w:val="00DA5A6D"/>
    <w:rsid w:val="00DA6358"/>
    <w:rsid w:val="00DA67AD"/>
    <w:rsid w:val="00DA714F"/>
    <w:rsid w:val="00DA79DA"/>
    <w:rsid w:val="00DA7BDA"/>
    <w:rsid w:val="00DB03CE"/>
    <w:rsid w:val="00DB1120"/>
    <w:rsid w:val="00DB228B"/>
    <w:rsid w:val="00DB235B"/>
    <w:rsid w:val="00DB242E"/>
    <w:rsid w:val="00DB2F33"/>
    <w:rsid w:val="00DB3073"/>
    <w:rsid w:val="00DB3906"/>
    <w:rsid w:val="00DB3FC9"/>
    <w:rsid w:val="00DB4CD7"/>
    <w:rsid w:val="00DB524A"/>
    <w:rsid w:val="00DB5500"/>
    <w:rsid w:val="00DB580B"/>
    <w:rsid w:val="00DB5B58"/>
    <w:rsid w:val="00DB6AFD"/>
    <w:rsid w:val="00DB6F9E"/>
    <w:rsid w:val="00DB7162"/>
    <w:rsid w:val="00DB7188"/>
    <w:rsid w:val="00DB7291"/>
    <w:rsid w:val="00DC0799"/>
    <w:rsid w:val="00DC24D9"/>
    <w:rsid w:val="00DC2762"/>
    <w:rsid w:val="00DC3B67"/>
    <w:rsid w:val="00DC3E10"/>
    <w:rsid w:val="00DC4256"/>
    <w:rsid w:val="00DC51EB"/>
    <w:rsid w:val="00DC5613"/>
    <w:rsid w:val="00DC714E"/>
    <w:rsid w:val="00DD044A"/>
    <w:rsid w:val="00DD0705"/>
    <w:rsid w:val="00DD0CE1"/>
    <w:rsid w:val="00DD11F4"/>
    <w:rsid w:val="00DD1409"/>
    <w:rsid w:val="00DD1CD6"/>
    <w:rsid w:val="00DD1EAE"/>
    <w:rsid w:val="00DD2202"/>
    <w:rsid w:val="00DD258E"/>
    <w:rsid w:val="00DD25F3"/>
    <w:rsid w:val="00DD3168"/>
    <w:rsid w:val="00DD3255"/>
    <w:rsid w:val="00DD3B98"/>
    <w:rsid w:val="00DD40DA"/>
    <w:rsid w:val="00DD468D"/>
    <w:rsid w:val="00DD4D95"/>
    <w:rsid w:val="00DD4F6D"/>
    <w:rsid w:val="00DD58F8"/>
    <w:rsid w:val="00DD6A54"/>
    <w:rsid w:val="00DD6ADD"/>
    <w:rsid w:val="00DD7C2F"/>
    <w:rsid w:val="00DE0CE6"/>
    <w:rsid w:val="00DE221F"/>
    <w:rsid w:val="00DE22A7"/>
    <w:rsid w:val="00DE2DD3"/>
    <w:rsid w:val="00DE2F8F"/>
    <w:rsid w:val="00DE39B6"/>
    <w:rsid w:val="00DE3F1E"/>
    <w:rsid w:val="00DE453A"/>
    <w:rsid w:val="00DE498B"/>
    <w:rsid w:val="00DE4B21"/>
    <w:rsid w:val="00DE4CFF"/>
    <w:rsid w:val="00DE581C"/>
    <w:rsid w:val="00DE6FAD"/>
    <w:rsid w:val="00DE745F"/>
    <w:rsid w:val="00DE79AB"/>
    <w:rsid w:val="00DE7CB3"/>
    <w:rsid w:val="00DF0772"/>
    <w:rsid w:val="00DF089D"/>
    <w:rsid w:val="00DF08C2"/>
    <w:rsid w:val="00DF0C82"/>
    <w:rsid w:val="00DF37BA"/>
    <w:rsid w:val="00DF4627"/>
    <w:rsid w:val="00DF4632"/>
    <w:rsid w:val="00DF53DD"/>
    <w:rsid w:val="00DF53EB"/>
    <w:rsid w:val="00DF5E57"/>
    <w:rsid w:val="00DF66BA"/>
    <w:rsid w:val="00DF66D9"/>
    <w:rsid w:val="00DF718E"/>
    <w:rsid w:val="00DF7684"/>
    <w:rsid w:val="00DF7F08"/>
    <w:rsid w:val="00E00404"/>
    <w:rsid w:val="00E0195D"/>
    <w:rsid w:val="00E02B3D"/>
    <w:rsid w:val="00E02C24"/>
    <w:rsid w:val="00E030C0"/>
    <w:rsid w:val="00E0364D"/>
    <w:rsid w:val="00E046D1"/>
    <w:rsid w:val="00E050B5"/>
    <w:rsid w:val="00E052E0"/>
    <w:rsid w:val="00E066B0"/>
    <w:rsid w:val="00E07486"/>
    <w:rsid w:val="00E07C0A"/>
    <w:rsid w:val="00E11A21"/>
    <w:rsid w:val="00E12243"/>
    <w:rsid w:val="00E1246D"/>
    <w:rsid w:val="00E128A8"/>
    <w:rsid w:val="00E147B3"/>
    <w:rsid w:val="00E165AB"/>
    <w:rsid w:val="00E17333"/>
    <w:rsid w:val="00E176A4"/>
    <w:rsid w:val="00E17A5D"/>
    <w:rsid w:val="00E17EAD"/>
    <w:rsid w:val="00E22702"/>
    <w:rsid w:val="00E22AC6"/>
    <w:rsid w:val="00E23C3E"/>
    <w:rsid w:val="00E24448"/>
    <w:rsid w:val="00E24916"/>
    <w:rsid w:val="00E25A5D"/>
    <w:rsid w:val="00E2620C"/>
    <w:rsid w:val="00E26960"/>
    <w:rsid w:val="00E270A3"/>
    <w:rsid w:val="00E2720B"/>
    <w:rsid w:val="00E27801"/>
    <w:rsid w:val="00E2780F"/>
    <w:rsid w:val="00E27F9B"/>
    <w:rsid w:val="00E31F45"/>
    <w:rsid w:val="00E329B6"/>
    <w:rsid w:val="00E32B29"/>
    <w:rsid w:val="00E32C9E"/>
    <w:rsid w:val="00E33ABD"/>
    <w:rsid w:val="00E3482C"/>
    <w:rsid w:val="00E34A05"/>
    <w:rsid w:val="00E36478"/>
    <w:rsid w:val="00E3658C"/>
    <w:rsid w:val="00E369C1"/>
    <w:rsid w:val="00E402A1"/>
    <w:rsid w:val="00E40AA3"/>
    <w:rsid w:val="00E42C21"/>
    <w:rsid w:val="00E42C53"/>
    <w:rsid w:val="00E437D2"/>
    <w:rsid w:val="00E43CCD"/>
    <w:rsid w:val="00E44258"/>
    <w:rsid w:val="00E443A8"/>
    <w:rsid w:val="00E44BCB"/>
    <w:rsid w:val="00E45E4E"/>
    <w:rsid w:val="00E46D16"/>
    <w:rsid w:val="00E51C99"/>
    <w:rsid w:val="00E5200D"/>
    <w:rsid w:val="00E527AA"/>
    <w:rsid w:val="00E532A6"/>
    <w:rsid w:val="00E5454B"/>
    <w:rsid w:val="00E54643"/>
    <w:rsid w:val="00E5550E"/>
    <w:rsid w:val="00E55B05"/>
    <w:rsid w:val="00E55C34"/>
    <w:rsid w:val="00E56B62"/>
    <w:rsid w:val="00E5726F"/>
    <w:rsid w:val="00E57801"/>
    <w:rsid w:val="00E57BC5"/>
    <w:rsid w:val="00E604A0"/>
    <w:rsid w:val="00E61783"/>
    <w:rsid w:val="00E62DA6"/>
    <w:rsid w:val="00E63065"/>
    <w:rsid w:val="00E632F7"/>
    <w:rsid w:val="00E63B3F"/>
    <w:rsid w:val="00E64F5A"/>
    <w:rsid w:val="00E669B8"/>
    <w:rsid w:val="00E66DB7"/>
    <w:rsid w:val="00E674B6"/>
    <w:rsid w:val="00E67AAF"/>
    <w:rsid w:val="00E67C87"/>
    <w:rsid w:val="00E709C3"/>
    <w:rsid w:val="00E7135A"/>
    <w:rsid w:val="00E71C5E"/>
    <w:rsid w:val="00E71D15"/>
    <w:rsid w:val="00E72157"/>
    <w:rsid w:val="00E729DA"/>
    <w:rsid w:val="00E72FF2"/>
    <w:rsid w:val="00E73464"/>
    <w:rsid w:val="00E74147"/>
    <w:rsid w:val="00E74323"/>
    <w:rsid w:val="00E74DAD"/>
    <w:rsid w:val="00E7508D"/>
    <w:rsid w:val="00E75137"/>
    <w:rsid w:val="00E75441"/>
    <w:rsid w:val="00E75931"/>
    <w:rsid w:val="00E76965"/>
    <w:rsid w:val="00E7784A"/>
    <w:rsid w:val="00E779D7"/>
    <w:rsid w:val="00E8047E"/>
    <w:rsid w:val="00E80E60"/>
    <w:rsid w:val="00E81926"/>
    <w:rsid w:val="00E81B0B"/>
    <w:rsid w:val="00E81D8D"/>
    <w:rsid w:val="00E82265"/>
    <w:rsid w:val="00E82B2E"/>
    <w:rsid w:val="00E83233"/>
    <w:rsid w:val="00E83758"/>
    <w:rsid w:val="00E83899"/>
    <w:rsid w:val="00E83BC8"/>
    <w:rsid w:val="00E83C64"/>
    <w:rsid w:val="00E85AF4"/>
    <w:rsid w:val="00E8639A"/>
    <w:rsid w:val="00E87B44"/>
    <w:rsid w:val="00E90341"/>
    <w:rsid w:val="00E9034B"/>
    <w:rsid w:val="00E909A1"/>
    <w:rsid w:val="00E90E4D"/>
    <w:rsid w:val="00E92DE6"/>
    <w:rsid w:val="00E9301B"/>
    <w:rsid w:val="00E94169"/>
    <w:rsid w:val="00E95127"/>
    <w:rsid w:val="00E95567"/>
    <w:rsid w:val="00E958AA"/>
    <w:rsid w:val="00EA2270"/>
    <w:rsid w:val="00EA2520"/>
    <w:rsid w:val="00EA286D"/>
    <w:rsid w:val="00EA2E2C"/>
    <w:rsid w:val="00EA31C2"/>
    <w:rsid w:val="00EA36F6"/>
    <w:rsid w:val="00EA38D3"/>
    <w:rsid w:val="00EA3F91"/>
    <w:rsid w:val="00EA4125"/>
    <w:rsid w:val="00EA43C7"/>
    <w:rsid w:val="00EA440E"/>
    <w:rsid w:val="00EA5768"/>
    <w:rsid w:val="00EA5CF6"/>
    <w:rsid w:val="00EA7CCB"/>
    <w:rsid w:val="00EB074F"/>
    <w:rsid w:val="00EB0F30"/>
    <w:rsid w:val="00EB1BDB"/>
    <w:rsid w:val="00EB2706"/>
    <w:rsid w:val="00EB3663"/>
    <w:rsid w:val="00EB47ED"/>
    <w:rsid w:val="00EB58C7"/>
    <w:rsid w:val="00EB621B"/>
    <w:rsid w:val="00EB643B"/>
    <w:rsid w:val="00EB73DA"/>
    <w:rsid w:val="00EC0254"/>
    <w:rsid w:val="00EC07E1"/>
    <w:rsid w:val="00EC0C22"/>
    <w:rsid w:val="00EC0DA7"/>
    <w:rsid w:val="00EC21BB"/>
    <w:rsid w:val="00EC28D1"/>
    <w:rsid w:val="00EC363B"/>
    <w:rsid w:val="00EC3F40"/>
    <w:rsid w:val="00EC3FEB"/>
    <w:rsid w:val="00EC444E"/>
    <w:rsid w:val="00EC7EC1"/>
    <w:rsid w:val="00ED1544"/>
    <w:rsid w:val="00ED2D48"/>
    <w:rsid w:val="00ED2E0E"/>
    <w:rsid w:val="00ED3063"/>
    <w:rsid w:val="00ED34A4"/>
    <w:rsid w:val="00ED3534"/>
    <w:rsid w:val="00ED3776"/>
    <w:rsid w:val="00ED3AA5"/>
    <w:rsid w:val="00ED3CA3"/>
    <w:rsid w:val="00ED5CC0"/>
    <w:rsid w:val="00ED7AC1"/>
    <w:rsid w:val="00EE08C0"/>
    <w:rsid w:val="00EE17CB"/>
    <w:rsid w:val="00EE25B1"/>
    <w:rsid w:val="00EE33F6"/>
    <w:rsid w:val="00EE3A90"/>
    <w:rsid w:val="00EE3F76"/>
    <w:rsid w:val="00EE40F7"/>
    <w:rsid w:val="00EE49F2"/>
    <w:rsid w:val="00EE53AA"/>
    <w:rsid w:val="00EE57BF"/>
    <w:rsid w:val="00EE716D"/>
    <w:rsid w:val="00EE7666"/>
    <w:rsid w:val="00EF0454"/>
    <w:rsid w:val="00EF2944"/>
    <w:rsid w:val="00EF2B1C"/>
    <w:rsid w:val="00EF33D3"/>
    <w:rsid w:val="00EF3C8D"/>
    <w:rsid w:val="00EF40D6"/>
    <w:rsid w:val="00EF45A5"/>
    <w:rsid w:val="00EF4731"/>
    <w:rsid w:val="00EF4A57"/>
    <w:rsid w:val="00EF52A7"/>
    <w:rsid w:val="00EF5644"/>
    <w:rsid w:val="00EF6370"/>
    <w:rsid w:val="00EF6C90"/>
    <w:rsid w:val="00EF6D78"/>
    <w:rsid w:val="00EF706A"/>
    <w:rsid w:val="00EF7378"/>
    <w:rsid w:val="00EF7A64"/>
    <w:rsid w:val="00EF7E4C"/>
    <w:rsid w:val="00F0143D"/>
    <w:rsid w:val="00F027FD"/>
    <w:rsid w:val="00F03B76"/>
    <w:rsid w:val="00F03CAF"/>
    <w:rsid w:val="00F03FB4"/>
    <w:rsid w:val="00F040E7"/>
    <w:rsid w:val="00F048A7"/>
    <w:rsid w:val="00F05069"/>
    <w:rsid w:val="00F05F67"/>
    <w:rsid w:val="00F062AF"/>
    <w:rsid w:val="00F062B5"/>
    <w:rsid w:val="00F06324"/>
    <w:rsid w:val="00F06846"/>
    <w:rsid w:val="00F07553"/>
    <w:rsid w:val="00F10850"/>
    <w:rsid w:val="00F10E1B"/>
    <w:rsid w:val="00F114B6"/>
    <w:rsid w:val="00F11742"/>
    <w:rsid w:val="00F11BBB"/>
    <w:rsid w:val="00F1227B"/>
    <w:rsid w:val="00F14203"/>
    <w:rsid w:val="00F1464F"/>
    <w:rsid w:val="00F15916"/>
    <w:rsid w:val="00F15ED9"/>
    <w:rsid w:val="00F164C9"/>
    <w:rsid w:val="00F17A4D"/>
    <w:rsid w:val="00F20BDA"/>
    <w:rsid w:val="00F21A4C"/>
    <w:rsid w:val="00F21E53"/>
    <w:rsid w:val="00F23144"/>
    <w:rsid w:val="00F23729"/>
    <w:rsid w:val="00F23861"/>
    <w:rsid w:val="00F23C2E"/>
    <w:rsid w:val="00F23E7F"/>
    <w:rsid w:val="00F23FC0"/>
    <w:rsid w:val="00F26B4E"/>
    <w:rsid w:val="00F3100B"/>
    <w:rsid w:val="00F31D3C"/>
    <w:rsid w:val="00F32D9E"/>
    <w:rsid w:val="00F33320"/>
    <w:rsid w:val="00F34156"/>
    <w:rsid w:val="00F34B44"/>
    <w:rsid w:val="00F359FA"/>
    <w:rsid w:val="00F363F3"/>
    <w:rsid w:val="00F364F2"/>
    <w:rsid w:val="00F36769"/>
    <w:rsid w:val="00F36CB5"/>
    <w:rsid w:val="00F36EA7"/>
    <w:rsid w:val="00F371C9"/>
    <w:rsid w:val="00F379CB"/>
    <w:rsid w:val="00F37F3C"/>
    <w:rsid w:val="00F40F33"/>
    <w:rsid w:val="00F41213"/>
    <w:rsid w:val="00F4325A"/>
    <w:rsid w:val="00F432EC"/>
    <w:rsid w:val="00F43CCB"/>
    <w:rsid w:val="00F44881"/>
    <w:rsid w:val="00F44D57"/>
    <w:rsid w:val="00F458F2"/>
    <w:rsid w:val="00F45F39"/>
    <w:rsid w:val="00F46DF4"/>
    <w:rsid w:val="00F477C8"/>
    <w:rsid w:val="00F47EA2"/>
    <w:rsid w:val="00F50AA0"/>
    <w:rsid w:val="00F51276"/>
    <w:rsid w:val="00F51CD4"/>
    <w:rsid w:val="00F51F24"/>
    <w:rsid w:val="00F535A2"/>
    <w:rsid w:val="00F53BC0"/>
    <w:rsid w:val="00F554A4"/>
    <w:rsid w:val="00F55D2E"/>
    <w:rsid w:val="00F5606F"/>
    <w:rsid w:val="00F56A62"/>
    <w:rsid w:val="00F56E8B"/>
    <w:rsid w:val="00F611F4"/>
    <w:rsid w:val="00F61CF8"/>
    <w:rsid w:val="00F61EC6"/>
    <w:rsid w:val="00F62579"/>
    <w:rsid w:val="00F640F0"/>
    <w:rsid w:val="00F66992"/>
    <w:rsid w:val="00F672BB"/>
    <w:rsid w:val="00F67472"/>
    <w:rsid w:val="00F675BF"/>
    <w:rsid w:val="00F67676"/>
    <w:rsid w:val="00F67AC3"/>
    <w:rsid w:val="00F7027D"/>
    <w:rsid w:val="00F703A4"/>
    <w:rsid w:val="00F70418"/>
    <w:rsid w:val="00F70D1C"/>
    <w:rsid w:val="00F7117D"/>
    <w:rsid w:val="00F72230"/>
    <w:rsid w:val="00F7579F"/>
    <w:rsid w:val="00F768F2"/>
    <w:rsid w:val="00F76F71"/>
    <w:rsid w:val="00F77234"/>
    <w:rsid w:val="00F774C2"/>
    <w:rsid w:val="00F77AA1"/>
    <w:rsid w:val="00F77F7B"/>
    <w:rsid w:val="00F80F20"/>
    <w:rsid w:val="00F81390"/>
    <w:rsid w:val="00F813F9"/>
    <w:rsid w:val="00F81674"/>
    <w:rsid w:val="00F8191B"/>
    <w:rsid w:val="00F8292B"/>
    <w:rsid w:val="00F82A05"/>
    <w:rsid w:val="00F82A82"/>
    <w:rsid w:val="00F837E7"/>
    <w:rsid w:val="00F843A4"/>
    <w:rsid w:val="00F84DFF"/>
    <w:rsid w:val="00F84E0B"/>
    <w:rsid w:val="00F850A0"/>
    <w:rsid w:val="00F85E38"/>
    <w:rsid w:val="00F86516"/>
    <w:rsid w:val="00F87227"/>
    <w:rsid w:val="00F87874"/>
    <w:rsid w:val="00F87C26"/>
    <w:rsid w:val="00F9033D"/>
    <w:rsid w:val="00F90DFC"/>
    <w:rsid w:val="00F91E13"/>
    <w:rsid w:val="00F931FC"/>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3BAD"/>
    <w:rsid w:val="00FA40C6"/>
    <w:rsid w:val="00FA47C8"/>
    <w:rsid w:val="00FA5297"/>
    <w:rsid w:val="00FA537E"/>
    <w:rsid w:val="00FA5653"/>
    <w:rsid w:val="00FA588B"/>
    <w:rsid w:val="00FA632A"/>
    <w:rsid w:val="00FA72AC"/>
    <w:rsid w:val="00FA7E4E"/>
    <w:rsid w:val="00FB05A4"/>
    <w:rsid w:val="00FB066E"/>
    <w:rsid w:val="00FB0E0B"/>
    <w:rsid w:val="00FB1E83"/>
    <w:rsid w:val="00FB2358"/>
    <w:rsid w:val="00FB3A2B"/>
    <w:rsid w:val="00FB3D86"/>
    <w:rsid w:val="00FB3DA2"/>
    <w:rsid w:val="00FB3F04"/>
    <w:rsid w:val="00FB5B03"/>
    <w:rsid w:val="00FB5BD9"/>
    <w:rsid w:val="00FB6088"/>
    <w:rsid w:val="00FB60CA"/>
    <w:rsid w:val="00FB6185"/>
    <w:rsid w:val="00FB6A47"/>
    <w:rsid w:val="00FB7C28"/>
    <w:rsid w:val="00FB7F95"/>
    <w:rsid w:val="00FC0076"/>
    <w:rsid w:val="00FC0633"/>
    <w:rsid w:val="00FC100A"/>
    <w:rsid w:val="00FC174F"/>
    <w:rsid w:val="00FC36E4"/>
    <w:rsid w:val="00FC3C34"/>
    <w:rsid w:val="00FC4A63"/>
    <w:rsid w:val="00FC5F8C"/>
    <w:rsid w:val="00FC6068"/>
    <w:rsid w:val="00FC7009"/>
    <w:rsid w:val="00FC731C"/>
    <w:rsid w:val="00FC7650"/>
    <w:rsid w:val="00FC7B87"/>
    <w:rsid w:val="00FC7F86"/>
    <w:rsid w:val="00FD1D5A"/>
    <w:rsid w:val="00FD2727"/>
    <w:rsid w:val="00FD32F8"/>
    <w:rsid w:val="00FD418C"/>
    <w:rsid w:val="00FD5731"/>
    <w:rsid w:val="00FD63F9"/>
    <w:rsid w:val="00FD65C6"/>
    <w:rsid w:val="00FD69E7"/>
    <w:rsid w:val="00FD760B"/>
    <w:rsid w:val="00FD7DAD"/>
    <w:rsid w:val="00FE163B"/>
    <w:rsid w:val="00FE22EE"/>
    <w:rsid w:val="00FE25A2"/>
    <w:rsid w:val="00FE3F17"/>
    <w:rsid w:val="00FE4A80"/>
    <w:rsid w:val="00FE6498"/>
    <w:rsid w:val="00FE6C70"/>
    <w:rsid w:val="00FE6F47"/>
    <w:rsid w:val="00FE72B2"/>
    <w:rsid w:val="00FE7477"/>
    <w:rsid w:val="00FE7BA4"/>
    <w:rsid w:val="00FF0BCD"/>
    <w:rsid w:val="00FF0C84"/>
    <w:rsid w:val="00FF12D7"/>
    <w:rsid w:val="00FF16A3"/>
    <w:rsid w:val="00FF226E"/>
    <w:rsid w:val="00FF2457"/>
    <w:rsid w:val="00FF3AE8"/>
    <w:rsid w:val="00FF3C5F"/>
    <w:rsid w:val="00FF3D19"/>
    <w:rsid w:val="00FF50DD"/>
    <w:rsid w:val="00FF59DB"/>
    <w:rsid w:val="00FF5B4A"/>
    <w:rsid w:val="00FF5C6B"/>
    <w:rsid w:val="00FF5CBF"/>
    <w:rsid w:val="00FF5FAE"/>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176AF9"/>
  <w15:chartTrackingRefBased/>
  <w15:docId w15:val="{AE787A88-52E2-46FD-B27F-92DBCE66EA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qFormat="1"/>
    <w:lsdException w:name="caption" w:uiPriority="35"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2"/>
      </w:numPr>
      <w:spacing w:before="100" w:beforeAutospacing="1" w:afterLines="100" w:after="10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basedOn w:val="Heading4"/>
    <w:next w:val="Normal"/>
    <w:qFormat/>
    <w:rsid w:val="00876A06"/>
    <w:pPr>
      <w:numPr>
        <w:ilvl w:val="4"/>
      </w:numPr>
      <w:outlineLvl w:val="4"/>
    </w:pPr>
    <w:rPr>
      <w:sz w:val="22"/>
    </w:rPr>
  </w:style>
  <w:style w:type="paragraph" w:styleId="Heading6">
    <w:name w:val="heading 6"/>
    <w:basedOn w:val="H6"/>
    <w:next w:val="Normal"/>
    <w:qFormat/>
    <w:rsid w:val="009B4262"/>
    <w:pPr>
      <w:outlineLvl w:val="5"/>
    </w:pPr>
  </w:style>
  <w:style w:type="paragraph" w:styleId="Heading7">
    <w:name w:val="heading 7"/>
    <w:basedOn w:val="H6"/>
    <w:next w:val="Normal"/>
    <w:qFormat/>
    <w:rsid w:val="009B4262"/>
    <w:pPr>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76A06"/>
    <w:rPr>
      <w:rFonts w:ascii="Arial" w:eastAsia="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semiHidden/>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semiHidden/>
    <w:rsid w:val="009B4262"/>
    <w:pPr>
      <w:outlineLvl w:val="9"/>
    </w:pPr>
  </w:style>
  <w:style w:type="paragraph" w:styleId="Footer">
    <w:name w:val="footer"/>
    <w:basedOn w:val="Header"/>
    <w:semiHidden/>
    <w:rsid w:val="009B4262"/>
    <w:pPr>
      <w:jc w:val="center"/>
    </w:pPr>
    <w:rPr>
      <w:i/>
    </w:rPr>
  </w:style>
  <w:style w:type="character" w:styleId="FootnoteReference">
    <w:name w:val="footnote reference"/>
    <w:aliases w:val="Appel note de bas de p,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
    <w:basedOn w:val="Normal"/>
    <w:link w:val="FootnoteTextChar"/>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semiHidden/>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Normal"/>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semiHidden/>
    <w:rsid w:val="009B4262"/>
    <w:pPr>
      <w:ind w:left="851"/>
    </w:pPr>
  </w:style>
  <w:style w:type="paragraph" w:styleId="ListBullet">
    <w:name w:val="List Bullet"/>
    <w:basedOn w:val="List"/>
    <w:semiHidden/>
    <w:rsid w:val="009B4262"/>
  </w:style>
  <w:style w:type="paragraph" w:customStyle="1" w:styleId="EditorsNote">
    <w:name w:val="Editor's Note"/>
    <w:basedOn w:val="NO"/>
    <w:semiHidden/>
    <w:rsid w:val="009B4262"/>
    <w:rPr>
      <w:color w:val="FF0000"/>
    </w:rPr>
  </w:style>
  <w:style w:type="paragraph" w:customStyle="1" w:styleId="TH">
    <w:name w:val="TH"/>
    <w:basedOn w:val="Normal"/>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rsid w:val="009B4262"/>
    <w:pPr>
      <w:ind w:left="1135"/>
    </w:pPr>
  </w:style>
  <w:style w:type="paragraph" w:styleId="List2">
    <w:name w:val="List 2"/>
    <w:basedOn w:val="List"/>
    <w:semiHidden/>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uiPriority w:val="35"/>
    <w:qFormat/>
    <w:pPr>
      <w:spacing w:before="120" w:after="120"/>
    </w:pPr>
    <w:rPr>
      <w:b/>
    </w:r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semiHidden/>
    <w:rPr>
      <w:rFonts w:ascii="Courier New" w:hAnsi="Courier New"/>
      <w:lang w:val="nb-NO"/>
    </w:rPr>
  </w:style>
  <w:style w:type="paragraph" w:styleId="BodyText">
    <w:name w:val="Body Text"/>
    <w:aliases w:val="bt,body indent,paragraph 2,body text, ändrad,AvtalBrödtext,ändrad,Bodytext,Compliance,Response,Body3"/>
    <w:basedOn w:val="Normal"/>
    <w:link w:val="BodyTextChar"/>
    <w:semiHidden/>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
    <w:link w:val="BodyText"/>
    <w:rsid w:val="00F1227B"/>
    <w:rPr>
      <w:lang w:val="en-GB" w:eastAsia="en-GB"/>
    </w:rPr>
  </w:style>
  <w:style w:type="paragraph" w:styleId="BodyTextIndent">
    <w:name w:val="Body Text Indent"/>
    <w:basedOn w:val="Normal"/>
    <w:semiHidden/>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semiHidden/>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qFormat/>
    <w:pPr>
      <w:widowControl w:val="0"/>
      <w:spacing w:line="360" w:lineRule="atLeast"/>
    </w:pPr>
    <w:rPr>
      <w:rFonts w:ascii="–¾’©" w:eastAsia="–¾’©"/>
      <w:sz w:val="24"/>
    </w:rPr>
  </w:style>
  <w:style w:type="character" w:styleId="PageNumber">
    <w:name w:val="page number"/>
    <w:basedOn w:val="DefaultParagraphFont"/>
    <w:semiHidden/>
  </w:style>
  <w:style w:type="paragraph" w:styleId="BodyText3">
    <w:name w:val="Body Text 3"/>
    <w:basedOn w:val="Normal"/>
    <w:semiHidden/>
    <w:pPr>
      <w:keepNext/>
      <w:keepLines/>
    </w:pPr>
    <w:rPr>
      <w:rFonts w:eastAsia="Osaka"/>
      <w:color w:val="000000"/>
    </w:rPr>
  </w:style>
  <w:style w:type="paragraph" w:styleId="BalloonText">
    <w:name w:val="Balloon Text"/>
    <w:basedOn w:val="Normal"/>
    <w:semiHidden/>
    <w:rPr>
      <w:rFonts w:ascii="Tahoma" w:hAnsi="Tahoma" w:cs="Tahoma"/>
      <w:sz w:val="16"/>
      <w:szCs w:val="16"/>
    </w:rPr>
  </w:style>
  <w:style w:type="table" w:styleId="TableGrid">
    <w:name w:val="Table Grid"/>
    <w:basedOn w:val="TableNormal"/>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link w:val="MTDisplayEquation0"/>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eastAsia="en-US"/>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3"/>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4"/>
      </w:numPr>
      <w:jc w:val="center"/>
    </w:pPr>
    <w:rPr>
      <w:rFonts w:eastAsia="Times New Roman"/>
      <w:b/>
      <w:lang w:val="en-GB"/>
    </w:rPr>
  </w:style>
  <w:style w:type="paragraph" w:styleId="ListParagraph">
    <w:name w:val="List Paragraph"/>
    <w:aliases w:val="- Bullets,목록 단락,?? ??,?????,????,リスト段落,Lista1,列出段落1,中等深浅网格 1 - 着色 21,¥¡¡¡¡ì¬º¥¹¥È¶ÎÂä,ÁÐ³ö¶ÎÂä,列表段落1,—ño’i—Ž,¥ê¥¹¥È¶ÎÂä,1st level - Bullet List Paragraph,Lettre d'introduction,Paragrafo elenco,Normal bullet 2,Bullet list,목록단락,列表段落11,列表段落"/>
    <w:basedOn w:val="Normal"/>
    <w:link w:val="ListParagraphChar"/>
    <w:uiPriority w:val="34"/>
    <w:qFormat/>
    <w:rsid w:val="000765F3"/>
    <w:pPr>
      <w:overflowPunct/>
      <w:autoSpaceDE/>
      <w:autoSpaceDN/>
      <w:adjustRightInd/>
      <w:spacing w:after="0"/>
      <w:ind w:firstLineChars="200" w:firstLine="420"/>
      <w:textAlignment w:val="auto"/>
    </w:pPr>
    <w:rPr>
      <w:rFonts w:ascii="SimSun" w:eastAsia="SimSun" w:hAnsi="SimSun" w:cs="SimSun"/>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uiPriority w:val="35"/>
    <w:rsid w:val="00F554A4"/>
    <w:rPr>
      <w:rFonts w:eastAsia="Times New Roman"/>
      <w:b/>
      <w:lang w:val="en-GB" w:eastAsia="en-US"/>
    </w:rPr>
  </w:style>
  <w:style w:type="paragraph" w:customStyle="1" w:styleId="TF">
    <w:name w:val="TF"/>
    <w:aliases w:val="left"/>
    <w:basedOn w:val="TH"/>
    <w:link w:val="TFChar"/>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Normal"/>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V Char"/>
    <w:link w:val="FootnoteText"/>
    <w:semiHidden/>
    <w:rsid w:val="00B52FE7"/>
    <w:rPr>
      <w:rFonts w:eastAsia="Times New Roman"/>
      <w:sz w:val="16"/>
      <w:lang w:val="en-GB" w:eastAsia="en-US"/>
    </w:rPr>
  </w:style>
  <w:style w:type="paragraph" w:customStyle="1" w:styleId="CRCoverPage">
    <w:name w:val="CR Cover Page"/>
    <w:next w:val="Normal"/>
    <w:link w:val="CRCoverPageChar"/>
    <w:qFormat/>
    <w:rsid w:val="00DC51EB"/>
    <w:pPr>
      <w:spacing w:after="120"/>
    </w:pPr>
    <w:rPr>
      <w:rFonts w:ascii="Arial" w:eastAsia="SimSun" w:hAnsi="Arial"/>
      <w:lang w:val="en-GB" w:eastAsia="en-US"/>
    </w:rPr>
  </w:style>
  <w:style w:type="character" w:customStyle="1" w:styleId="CRCoverPageChar">
    <w:name w:val="CR Cover Page Char"/>
    <w:link w:val="CRCoverPage"/>
    <w:qFormat/>
    <w:rsid w:val="00DC51EB"/>
    <w:rPr>
      <w:rFonts w:ascii="Arial" w:eastAsia="SimSun"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NormalWeb">
    <w:name w:val="Normal (Web)"/>
    <w:basedOn w:val="Normal"/>
    <w:uiPriority w:val="99"/>
    <w:unhideWhenUsed/>
    <w:rsid w:val="00DB729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pple-converted-space">
    <w:name w:val="apple-converted-space"/>
    <w:basedOn w:val="DefaultParagraphFont"/>
    <w:rsid w:val="009878D3"/>
  </w:style>
  <w:style w:type="character" w:customStyle="1" w:styleId="CommentTextChar">
    <w:name w:val="Comment Text Char"/>
    <w:link w:val="CommentText"/>
    <w:uiPriority w:val="99"/>
    <w:qFormat/>
    <w:rsid w:val="009322F0"/>
    <w:rPr>
      <w:rFonts w:ascii="–¾’©" w:eastAsia="–¾’©"/>
      <w:sz w:val="24"/>
      <w:lang w:val="en-GB" w:eastAsia="en-US"/>
    </w:rPr>
  </w:style>
  <w:style w:type="character" w:customStyle="1" w:styleId="ListParagraphChar">
    <w:name w:val="List Paragraph Char"/>
    <w:aliases w:val="- Bullets Char,목록 단락 Char,?? ?? Char,????? Char,???? Char,リスト段落 Char,Lista1 Char,列出段落1 Char,中等深浅网格 1 - 着色 21 Char,¥¡¡¡¡ì¬º¥¹¥È¶ÎÂä Char,ÁÐ³ö¶ÎÂä Char,列表段落1 Char,—ño’i—Ž Char,¥ê¥¹¥È¶ÎÂä Char,1st level - Bullet List Paragraph Char"/>
    <w:link w:val="ListParagraph"/>
    <w:uiPriority w:val="34"/>
    <w:qFormat/>
    <w:rsid w:val="009322F0"/>
    <w:rPr>
      <w:rFonts w:ascii="SimSun" w:eastAsia="SimSun" w:hAnsi="SimSun" w:cs="SimSun"/>
      <w:sz w:val="24"/>
      <w:szCs w:val="24"/>
    </w:rPr>
  </w:style>
  <w:style w:type="paragraph" w:styleId="Revision">
    <w:name w:val="Revision"/>
    <w:hidden/>
    <w:uiPriority w:val="99"/>
    <w:semiHidden/>
    <w:rsid w:val="004378D5"/>
    <w:rPr>
      <w:rFonts w:eastAsia="Times New Roman"/>
      <w:lang w:val="en-GB" w:eastAsia="en-US"/>
    </w:rPr>
  </w:style>
  <w:style w:type="character" w:customStyle="1" w:styleId="MTDisplayEquation0">
    <w:name w:val="MTDisplayEquation 字符"/>
    <w:basedOn w:val="DefaultParagraphFont"/>
    <w:link w:val="MTDisplayEquation"/>
    <w:rsid w:val="00177A47"/>
    <w:rPr>
      <w:rFonts w:eastAsia="Times New Roman"/>
      <w:lang w:val="en-GB" w:eastAsia="en-US"/>
    </w:rPr>
  </w:style>
  <w:style w:type="character" w:customStyle="1" w:styleId="ui-provider">
    <w:name w:val="ui-provider"/>
    <w:basedOn w:val="DefaultParagraphFont"/>
    <w:rsid w:val="00873D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1943561">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714043343">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879393206">
      <w:bodyDiv w:val="1"/>
      <w:marLeft w:val="0"/>
      <w:marRight w:val="0"/>
      <w:marTop w:val="0"/>
      <w:marBottom w:val="0"/>
      <w:divBdr>
        <w:top w:val="none" w:sz="0" w:space="0" w:color="auto"/>
        <w:left w:val="none" w:sz="0" w:space="0" w:color="auto"/>
        <w:bottom w:val="none" w:sz="0" w:space="0" w:color="auto"/>
        <w:right w:val="none" w:sz="0" w:space="0" w:color="auto"/>
      </w:divBdr>
      <w:divsChild>
        <w:div w:id="1910727295">
          <w:marLeft w:val="0"/>
          <w:marRight w:val="0"/>
          <w:marTop w:val="0"/>
          <w:marBottom w:val="0"/>
          <w:divBdr>
            <w:top w:val="none" w:sz="0" w:space="0" w:color="auto"/>
            <w:left w:val="none" w:sz="0" w:space="0" w:color="auto"/>
            <w:bottom w:val="none" w:sz="0" w:space="0" w:color="auto"/>
            <w:right w:val="none" w:sz="0" w:space="0" w:color="auto"/>
          </w:divBdr>
        </w:div>
        <w:div w:id="994602468">
          <w:marLeft w:val="0"/>
          <w:marRight w:val="0"/>
          <w:marTop w:val="0"/>
          <w:marBottom w:val="0"/>
          <w:divBdr>
            <w:top w:val="none" w:sz="0" w:space="0" w:color="auto"/>
            <w:left w:val="none" w:sz="0" w:space="0" w:color="auto"/>
            <w:bottom w:val="none" w:sz="0" w:space="0" w:color="auto"/>
            <w:right w:val="none" w:sz="0" w:space="0" w:color="auto"/>
          </w:divBdr>
        </w:div>
        <w:div w:id="2069915613">
          <w:marLeft w:val="0"/>
          <w:marRight w:val="0"/>
          <w:marTop w:val="0"/>
          <w:marBottom w:val="0"/>
          <w:divBdr>
            <w:top w:val="none" w:sz="0" w:space="0" w:color="auto"/>
            <w:left w:val="none" w:sz="0" w:space="0" w:color="auto"/>
            <w:bottom w:val="none" w:sz="0" w:space="0" w:color="auto"/>
            <w:right w:val="none" w:sz="0" w:space="0" w:color="auto"/>
          </w:divBdr>
        </w:div>
        <w:div w:id="980039662">
          <w:marLeft w:val="0"/>
          <w:marRight w:val="0"/>
          <w:marTop w:val="0"/>
          <w:marBottom w:val="0"/>
          <w:divBdr>
            <w:top w:val="none" w:sz="0" w:space="0" w:color="auto"/>
            <w:left w:val="none" w:sz="0" w:space="0" w:color="auto"/>
            <w:bottom w:val="none" w:sz="0" w:space="0" w:color="auto"/>
            <w:right w:val="none" w:sz="0" w:space="0" w:color="auto"/>
          </w:divBdr>
        </w:div>
        <w:div w:id="1224490503">
          <w:marLeft w:val="0"/>
          <w:marRight w:val="0"/>
          <w:marTop w:val="0"/>
          <w:marBottom w:val="0"/>
          <w:divBdr>
            <w:top w:val="none" w:sz="0" w:space="0" w:color="auto"/>
            <w:left w:val="none" w:sz="0" w:space="0" w:color="auto"/>
            <w:bottom w:val="none" w:sz="0" w:space="0" w:color="auto"/>
            <w:right w:val="none" w:sz="0" w:space="0" w:color="auto"/>
          </w:divBdr>
        </w:div>
        <w:div w:id="723217230">
          <w:marLeft w:val="0"/>
          <w:marRight w:val="0"/>
          <w:marTop w:val="0"/>
          <w:marBottom w:val="0"/>
          <w:divBdr>
            <w:top w:val="none" w:sz="0" w:space="0" w:color="auto"/>
            <w:left w:val="none" w:sz="0" w:space="0" w:color="auto"/>
            <w:bottom w:val="none" w:sz="0" w:space="0" w:color="auto"/>
            <w:right w:val="none" w:sz="0" w:space="0" w:color="auto"/>
          </w:divBdr>
        </w:div>
        <w:div w:id="1121147381">
          <w:marLeft w:val="0"/>
          <w:marRight w:val="0"/>
          <w:marTop w:val="0"/>
          <w:marBottom w:val="0"/>
          <w:divBdr>
            <w:top w:val="none" w:sz="0" w:space="0" w:color="auto"/>
            <w:left w:val="none" w:sz="0" w:space="0" w:color="auto"/>
            <w:bottom w:val="none" w:sz="0" w:space="0" w:color="auto"/>
            <w:right w:val="none" w:sz="0" w:space="0" w:color="auto"/>
          </w:divBdr>
        </w:div>
        <w:div w:id="697311473">
          <w:marLeft w:val="0"/>
          <w:marRight w:val="0"/>
          <w:marTop w:val="0"/>
          <w:marBottom w:val="0"/>
          <w:divBdr>
            <w:top w:val="none" w:sz="0" w:space="0" w:color="auto"/>
            <w:left w:val="none" w:sz="0" w:space="0" w:color="auto"/>
            <w:bottom w:val="none" w:sz="0" w:space="0" w:color="auto"/>
            <w:right w:val="none" w:sz="0" w:space="0" w:color="auto"/>
          </w:divBdr>
        </w:div>
        <w:div w:id="1539852707">
          <w:marLeft w:val="0"/>
          <w:marRight w:val="0"/>
          <w:marTop w:val="0"/>
          <w:marBottom w:val="0"/>
          <w:divBdr>
            <w:top w:val="none" w:sz="0" w:space="0" w:color="auto"/>
            <w:left w:val="none" w:sz="0" w:space="0" w:color="auto"/>
            <w:bottom w:val="none" w:sz="0" w:space="0" w:color="auto"/>
            <w:right w:val="none" w:sz="0" w:space="0" w:color="auto"/>
          </w:divBdr>
        </w:div>
        <w:div w:id="78528066">
          <w:marLeft w:val="0"/>
          <w:marRight w:val="0"/>
          <w:marTop w:val="0"/>
          <w:marBottom w:val="0"/>
          <w:divBdr>
            <w:top w:val="none" w:sz="0" w:space="0" w:color="auto"/>
            <w:left w:val="none" w:sz="0" w:space="0" w:color="auto"/>
            <w:bottom w:val="none" w:sz="0" w:space="0" w:color="auto"/>
            <w:right w:val="none" w:sz="0" w:space="0" w:color="auto"/>
          </w:divBdr>
        </w:div>
        <w:div w:id="2048990753">
          <w:marLeft w:val="0"/>
          <w:marRight w:val="0"/>
          <w:marTop w:val="0"/>
          <w:marBottom w:val="0"/>
          <w:divBdr>
            <w:top w:val="none" w:sz="0" w:space="0" w:color="auto"/>
            <w:left w:val="none" w:sz="0" w:space="0" w:color="auto"/>
            <w:bottom w:val="none" w:sz="0" w:space="0" w:color="auto"/>
            <w:right w:val="none" w:sz="0" w:space="0" w:color="auto"/>
          </w:divBdr>
        </w:div>
        <w:div w:id="1721706453">
          <w:marLeft w:val="0"/>
          <w:marRight w:val="0"/>
          <w:marTop w:val="0"/>
          <w:marBottom w:val="0"/>
          <w:divBdr>
            <w:top w:val="none" w:sz="0" w:space="0" w:color="auto"/>
            <w:left w:val="none" w:sz="0" w:space="0" w:color="auto"/>
            <w:bottom w:val="none" w:sz="0" w:space="0" w:color="auto"/>
            <w:right w:val="none" w:sz="0" w:space="0" w:color="auto"/>
          </w:divBdr>
        </w:div>
        <w:div w:id="582491030">
          <w:marLeft w:val="0"/>
          <w:marRight w:val="0"/>
          <w:marTop w:val="0"/>
          <w:marBottom w:val="0"/>
          <w:divBdr>
            <w:top w:val="none" w:sz="0" w:space="0" w:color="auto"/>
            <w:left w:val="none" w:sz="0" w:space="0" w:color="auto"/>
            <w:bottom w:val="none" w:sz="0" w:space="0" w:color="auto"/>
            <w:right w:val="none" w:sz="0" w:space="0" w:color="auto"/>
          </w:divBdr>
        </w:div>
        <w:div w:id="1413503957">
          <w:marLeft w:val="0"/>
          <w:marRight w:val="0"/>
          <w:marTop w:val="0"/>
          <w:marBottom w:val="0"/>
          <w:divBdr>
            <w:top w:val="none" w:sz="0" w:space="0" w:color="auto"/>
            <w:left w:val="none" w:sz="0" w:space="0" w:color="auto"/>
            <w:bottom w:val="none" w:sz="0" w:space="0" w:color="auto"/>
            <w:right w:val="none" w:sz="0" w:space="0" w:color="auto"/>
          </w:divBdr>
        </w:div>
        <w:div w:id="713962731">
          <w:marLeft w:val="0"/>
          <w:marRight w:val="0"/>
          <w:marTop w:val="0"/>
          <w:marBottom w:val="0"/>
          <w:divBdr>
            <w:top w:val="none" w:sz="0" w:space="0" w:color="auto"/>
            <w:left w:val="none" w:sz="0" w:space="0" w:color="auto"/>
            <w:bottom w:val="none" w:sz="0" w:space="0" w:color="auto"/>
            <w:right w:val="none" w:sz="0" w:space="0" w:color="auto"/>
          </w:divBdr>
        </w:div>
      </w:divsChild>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066957590">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397170080">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D:\muszynsk\Application Data\Microsoft\Templates\ETSIW_80.dot</Template>
  <TotalTime>5</TotalTime>
  <Pages>4</Pages>
  <Words>1368</Words>
  <Characters>7803</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9153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cp:lastModifiedBy>Apple</cp:lastModifiedBy>
  <cp:revision>3</cp:revision>
  <cp:lastPrinted>2010-01-07T02:23:00Z</cp:lastPrinted>
  <dcterms:created xsi:type="dcterms:W3CDTF">2023-08-10T12:28:00Z</dcterms:created>
  <dcterms:modified xsi:type="dcterms:W3CDTF">2023-08-10T13:10:00Z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(3)xt2VNEp0jJ5LGjp1oLf46DDCt/8b7rRW6JRzpJwCnrjo7+dWyM5nb1GFD/aSWEg82xv7FweT
uPiHftr+h0P6BhTnAHXctO9OMta6Xel8aZzSebgwl9g56/PdiTebzd0aVBQapg9bRdz1aLzm
BoQFmDW16BFx1+UlTyt0R/TG0XGtPzEVnTKMzlYGfTuG84P0zgTf3wmAsHXizz7cSdTfQc7a
WoowyWb9DswC2lR0/m</vt:lpwstr>
  </property>
  <property fmtid="{D5CDD505-2E9C-101B-9397-08002B2CF9AE}" pid="3" name="_2015_ms_pID_725343_00">
    <vt:lpwstr>_2015_ms_pID_725343</vt:lpwstr>
  </property>
  <property fmtid="{D5CDD505-2E9C-101B-9397-08002B2CF9AE}" pid="4" name="_2015_ms_pID_7253431">
    <vt:lpwstr>Wdg2fFuD3qxP743Kk/OLsqV6l/joBqncsOAMbf18gxC964h4fI0yHm
icu1mNwFJ+bSWQLd98xAk8hSVoecRLWk3f/7sQIveNQ7HB4rGVtGEMtjBK0eQsKwQxSoigJm
ZWl9VWLdK+8AmstZ+QJOIi5NNAqOezBdNbvbDnuzENKAYw4A8SCVHNPskE4YNJGrR5VbBDSw
Bol0WItlpi3ilwUlDrZRO7Ix0nkrhLwV3Fuj</vt:lpwstr>
  </property>
  <property fmtid="{D5CDD505-2E9C-101B-9397-08002B2CF9AE}" pid="5" name="_2015_ms_pID_7253431_00">
    <vt:lpwstr>_2015_ms_pID_7253431</vt:lpwstr>
  </property>
  <property fmtid="{D5CDD505-2E9C-101B-9397-08002B2CF9AE}" pid="6" name="_2015_ms_pID_7253432">
    <vt:lpwstr>4VcmgV0mAtFH6/PG83VdipOWVaM26hAYvluY
wcV5P+9G4JqZfH5EwrbhzNw9iMOx8u0OLsMZ0sZ0Umhd0bk7HJg=</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